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8C097A">
      <w:pPr>
        <w:spacing w:line="360" w:lineRule="auto"/>
        <w:jc w:val="left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附件1:</w:t>
      </w:r>
    </w:p>
    <w:p w14:paraId="4309B824">
      <w:pPr>
        <w:spacing w:line="360" w:lineRule="auto"/>
        <w:jc w:val="center"/>
        <w:rPr>
          <w:rFonts w:hint="eastAsia" w:ascii="宋体" w:hAnsi="宋体" w:eastAsia="宋体" w:cs="仿宋"/>
          <w:b/>
          <w:bCs/>
          <w:sz w:val="32"/>
          <w:szCs w:val="32"/>
        </w:rPr>
      </w:pPr>
      <w:r>
        <w:rPr>
          <w:rFonts w:hint="eastAsia" w:ascii="宋体" w:hAnsi="宋体" w:eastAsia="宋体" w:cs="仿宋"/>
          <w:b/>
          <w:bCs/>
          <w:sz w:val="32"/>
          <w:szCs w:val="32"/>
        </w:rPr>
        <w:t>2026安徽建筑大学学生体质达标争优赛竞赛规程</w:t>
      </w:r>
    </w:p>
    <w:p w14:paraId="436E8DBF">
      <w:pPr>
        <w:widowControl/>
        <w:spacing w:line="360" w:lineRule="auto"/>
        <w:ind w:firstLine="482" w:firstLineChars="200"/>
        <w:jc w:val="left"/>
        <w:rPr>
          <w:rFonts w:hint="eastAsia" w:ascii="宋体" w:hAnsi="宋体" w:cs="宋体"/>
          <w:b/>
          <w:kern w:val="0"/>
          <w:sz w:val="24"/>
        </w:rPr>
      </w:pPr>
    </w:p>
    <w:p w14:paraId="4D052352">
      <w:pPr>
        <w:widowControl/>
        <w:spacing w:line="560" w:lineRule="exact"/>
        <w:ind w:firstLine="562" w:firstLineChars="200"/>
        <w:jc w:val="left"/>
        <w:rPr>
          <w:rFonts w:hint="eastAsia" w:ascii="黑体" w:hAnsi="黑体" w:eastAsia="黑体" w:cs="宋体"/>
          <w:b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kern w:val="0"/>
          <w:sz w:val="28"/>
          <w:szCs w:val="28"/>
        </w:rPr>
        <w:t>一、主办单位</w:t>
      </w:r>
    </w:p>
    <w:p w14:paraId="6B8E3078">
      <w:pPr>
        <w:widowControl/>
        <w:spacing w:line="560" w:lineRule="exact"/>
        <w:ind w:firstLine="560" w:firstLineChars="200"/>
        <w:jc w:val="left"/>
        <w:rPr>
          <w:rFonts w:hint="eastAsia"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 xml:space="preserve">安徽建筑大学 </w:t>
      </w:r>
    </w:p>
    <w:p w14:paraId="38CA8647">
      <w:pPr>
        <w:widowControl/>
        <w:spacing w:line="560" w:lineRule="exact"/>
        <w:ind w:firstLine="562" w:firstLineChars="200"/>
        <w:jc w:val="left"/>
        <w:rPr>
          <w:rFonts w:hint="eastAsia" w:ascii="黑体" w:hAnsi="黑体" w:eastAsia="黑体" w:cs="宋体"/>
          <w:b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kern w:val="0"/>
          <w:sz w:val="28"/>
          <w:szCs w:val="28"/>
        </w:rPr>
        <w:t>二、承办单位</w:t>
      </w:r>
    </w:p>
    <w:p w14:paraId="50C3C6A4">
      <w:pPr>
        <w:widowControl/>
        <w:spacing w:line="560" w:lineRule="exact"/>
        <w:ind w:firstLine="560" w:firstLineChars="200"/>
        <w:jc w:val="left"/>
        <w:rPr>
          <w:rFonts w:hint="eastAsia"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体育教学部、学生处、校团委</w:t>
      </w:r>
    </w:p>
    <w:p w14:paraId="0F541DF9">
      <w:pPr>
        <w:widowControl/>
        <w:spacing w:line="560" w:lineRule="exact"/>
        <w:ind w:firstLine="562" w:firstLineChars="200"/>
        <w:jc w:val="left"/>
        <w:rPr>
          <w:rFonts w:hint="eastAsia" w:ascii="黑体" w:hAnsi="黑体" w:eastAsia="黑体" w:cs="宋体"/>
          <w:b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kern w:val="0"/>
          <w:sz w:val="28"/>
          <w:szCs w:val="28"/>
        </w:rPr>
        <w:t>三、竞赛时间、地点</w:t>
      </w:r>
    </w:p>
    <w:p w14:paraId="286704DA">
      <w:pPr>
        <w:widowControl/>
        <w:spacing w:line="560" w:lineRule="exact"/>
        <w:ind w:firstLine="560" w:firstLineChars="200"/>
        <w:jc w:val="left"/>
        <w:rPr>
          <w:rFonts w:hint="eastAsia"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1.时间：2026年10月17日（周六）</w:t>
      </w:r>
    </w:p>
    <w:p w14:paraId="0B8CF480">
      <w:pPr>
        <w:widowControl/>
        <w:spacing w:line="560" w:lineRule="exact"/>
        <w:ind w:firstLine="560" w:firstLineChars="200"/>
        <w:jc w:val="left"/>
        <w:rPr>
          <w:rFonts w:hint="eastAsia"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2.地点：紫云路校区体育馆和田径场</w:t>
      </w:r>
    </w:p>
    <w:p w14:paraId="5A9CBD51">
      <w:pPr>
        <w:widowControl/>
        <w:spacing w:line="560" w:lineRule="exact"/>
        <w:ind w:firstLine="562" w:firstLineChars="200"/>
        <w:jc w:val="left"/>
        <w:rPr>
          <w:rFonts w:hint="eastAsia" w:ascii="黑体" w:hAnsi="黑体" w:eastAsia="黑体" w:cs="宋体"/>
          <w:b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kern w:val="0"/>
          <w:sz w:val="28"/>
          <w:szCs w:val="28"/>
        </w:rPr>
        <w:t>四、参加单位</w:t>
      </w:r>
    </w:p>
    <w:p w14:paraId="70592E1F">
      <w:pPr>
        <w:widowControl/>
        <w:spacing w:line="560" w:lineRule="exact"/>
        <w:ind w:firstLine="560" w:firstLineChars="200"/>
        <w:jc w:val="left"/>
        <w:rPr>
          <w:rFonts w:hint="eastAsia"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土木水利学院、建筑与空间规划学院、环境与能源工程学院、经济与管理学院、电子与信息工程学院、材料与化学工程学院、数理学院、外国语学院、设计创意学院、机械与电气工程学院、公共管理与法学院、安全科学与工程学院。</w:t>
      </w:r>
    </w:p>
    <w:p w14:paraId="22626A47">
      <w:pPr>
        <w:widowControl/>
        <w:spacing w:line="560" w:lineRule="exact"/>
        <w:ind w:firstLine="562" w:firstLineChars="200"/>
        <w:jc w:val="left"/>
        <w:rPr>
          <w:rFonts w:hint="eastAsia" w:ascii="黑体" w:hAnsi="黑体" w:eastAsia="黑体" w:cs="宋体"/>
          <w:b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kern w:val="0"/>
          <w:sz w:val="28"/>
          <w:szCs w:val="28"/>
        </w:rPr>
        <w:t>五、竞赛项目</w:t>
      </w:r>
    </w:p>
    <w:p w14:paraId="705FF20F">
      <w:pPr>
        <w:widowControl/>
        <w:spacing w:line="560" w:lineRule="exact"/>
        <w:ind w:firstLine="560" w:firstLineChars="200"/>
        <w:jc w:val="left"/>
        <w:rPr>
          <w:rFonts w:hint="eastAsia"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室内：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身高体重、肺活量、坐位体前屈、引体向上（男）/一</w:t>
      </w:r>
      <w:r>
        <w:rPr>
          <w:rFonts w:ascii="仿宋_GB2312" w:hAnsi="宋体" w:eastAsia="仿宋_GB2312" w:cs="宋体"/>
          <w:kern w:val="0"/>
          <w:sz w:val="28"/>
          <w:szCs w:val="28"/>
        </w:rPr>
        <w:t>分钟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仰卧起坐（女）。</w:t>
      </w:r>
    </w:p>
    <w:p w14:paraId="352B8F75">
      <w:pPr>
        <w:widowControl/>
        <w:spacing w:line="560" w:lineRule="exact"/>
        <w:ind w:firstLine="560" w:firstLineChars="200"/>
        <w:jc w:val="left"/>
        <w:rPr>
          <w:rFonts w:hint="eastAsia"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室外：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50米、立定跳远、1000米（男）/800米（女）。</w:t>
      </w:r>
    </w:p>
    <w:p w14:paraId="286C4B94">
      <w:pPr>
        <w:widowControl/>
        <w:spacing w:line="560" w:lineRule="exact"/>
        <w:ind w:firstLine="562" w:firstLineChars="200"/>
        <w:jc w:val="left"/>
        <w:rPr>
          <w:rFonts w:hint="eastAsia" w:ascii="黑体" w:hAnsi="黑体" w:eastAsia="黑体" w:cs="宋体"/>
          <w:b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kern w:val="0"/>
          <w:sz w:val="28"/>
          <w:szCs w:val="28"/>
        </w:rPr>
        <w:t>六、报名规定</w:t>
      </w:r>
    </w:p>
    <w:p w14:paraId="097FE079">
      <w:pPr>
        <w:widowControl/>
        <w:spacing w:line="560" w:lineRule="exact"/>
        <w:ind w:firstLine="560" w:firstLineChars="200"/>
        <w:jc w:val="left"/>
        <w:rPr>
          <w:rFonts w:hint="eastAsia"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1.2024级、2025级、2026级在校全日制本科生，身体健康、无心血管疾病等运动禁忌症者均可报名参加。</w:t>
      </w:r>
    </w:p>
    <w:p w14:paraId="60EEDC88">
      <w:pPr>
        <w:widowControl/>
        <w:spacing w:line="560" w:lineRule="exact"/>
        <w:ind w:firstLine="560" w:firstLineChars="200"/>
        <w:jc w:val="left"/>
        <w:rPr>
          <w:rFonts w:hint="eastAsia" w:ascii="仿宋_GB2312" w:hAnsi="宋体" w:eastAsia="仿宋_GB2312" w:cs="宋体"/>
          <w:kern w:val="0"/>
          <w:sz w:val="28"/>
          <w:szCs w:val="28"/>
          <w:u w:val="single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2.以学院为单位报名，</w:t>
      </w:r>
      <w:r>
        <w:rPr>
          <w:rFonts w:hint="eastAsia" w:ascii="仿宋_GB2312" w:hAnsi="宋体" w:eastAsia="仿宋_GB2312" w:cs="宋体"/>
          <w:kern w:val="0"/>
          <w:sz w:val="28"/>
          <w:szCs w:val="28"/>
          <w:u w:val="single"/>
        </w:rPr>
        <w:t>各学院推荐6%的学生参与比赛，其中2024级、2025级、2026级各占2%，男女比例1:1。</w:t>
      </w:r>
    </w:p>
    <w:p w14:paraId="7B2D53BE">
      <w:pPr>
        <w:widowControl/>
        <w:spacing w:line="560" w:lineRule="exact"/>
        <w:ind w:firstLine="562" w:firstLineChars="200"/>
        <w:jc w:val="left"/>
        <w:rPr>
          <w:rFonts w:hint="eastAsia" w:ascii="黑体" w:hAnsi="黑体" w:eastAsia="黑体" w:cs="宋体"/>
          <w:b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kern w:val="0"/>
          <w:sz w:val="28"/>
          <w:szCs w:val="28"/>
        </w:rPr>
        <w:t>七、竞赛办法</w:t>
      </w:r>
    </w:p>
    <w:p w14:paraId="35DF802F">
      <w:pPr>
        <w:widowControl/>
        <w:spacing w:line="560" w:lineRule="exact"/>
        <w:ind w:firstLine="560" w:firstLineChars="200"/>
        <w:jc w:val="left"/>
        <w:rPr>
          <w:rFonts w:hint="eastAsia"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1.采用《国家学生体质健康标准》（大学生）评分标准和有关补充规定。</w:t>
      </w:r>
    </w:p>
    <w:p w14:paraId="352D3C44">
      <w:pPr>
        <w:widowControl/>
        <w:spacing w:line="560" w:lineRule="exact"/>
        <w:ind w:firstLine="560" w:firstLineChars="200"/>
        <w:jc w:val="left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2.各学院根据比赛分组到达项目测试点，进行分组轮换测试。</w:t>
      </w:r>
      <w:r>
        <w:rPr>
          <w:rFonts w:hint="eastAsia" w:ascii="仿宋_GB2312" w:hAnsi="宋体" w:eastAsia="仿宋_GB2312" w:cs="宋体"/>
          <w:sz w:val="28"/>
          <w:szCs w:val="28"/>
        </w:rPr>
        <w:t>具体分组轮转信息见附件2。</w:t>
      </w:r>
    </w:p>
    <w:p w14:paraId="6BA61102">
      <w:pPr>
        <w:widowControl/>
        <w:spacing w:line="560" w:lineRule="exact"/>
        <w:ind w:firstLine="560" w:firstLineChars="200"/>
        <w:jc w:val="left"/>
        <w:rPr>
          <w:rFonts w:hint="eastAsia"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3.学生参加比赛测试需携带本人身份证，在检录处检查身份证后进入测试场地，不带身份证者将不能参加测试，特殊情况由学院开具相关身份证明。</w:t>
      </w:r>
    </w:p>
    <w:p w14:paraId="21FD389F">
      <w:pPr>
        <w:widowControl/>
        <w:spacing w:line="560" w:lineRule="exact"/>
        <w:ind w:firstLine="560" w:firstLineChars="200"/>
        <w:jc w:val="left"/>
        <w:rPr>
          <w:rFonts w:hint="eastAsia"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4.所有测试项目仅测1次（肺活量、立定跳远除外），如测试中不按项目标准测试动作和要求完成测试的学生，裁判提醒2次以上仍不听劝告者不计成绩，将立即取消该项目比赛资格，以零分计。</w:t>
      </w:r>
    </w:p>
    <w:p w14:paraId="5E3BD3EB">
      <w:pPr>
        <w:widowControl/>
        <w:spacing w:line="560" w:lineRule="exact"/>
        <w:ind w:firstLine="560" w:firstLineChars="200"/>
        <w:jc w:val="left"/>
        <w:rPr>
          <w:rFonts w:hint="eastAsia"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5.本届争优赛的成绩可作为2026年度体质测试成绩，或二者取最高成绩计入体质健康测试成绩。</w:t>
      </w:r>
    </w:p>
    <w:p w14:paraId="2301A959">
      <w:pPr>
        <w:widowControl/>
        <w:spacing w:line="560" w:lineRule="exact"/>
        <w:ind w:firstLine="562" w:firstLineChars="200"/>
        <w:jc w:val="left"/>
        <w:rPr>
          <w:rFonts w:hint="eastAsia" w:ascii="仿宋_GB2312" w:hAnsi="宋体" w:eastAsia="仿宋_GB2312" w:cs="宋体"/>
          <w:b/>
          <w:bCs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kern w:val="0"/>
          <w:sz w:val="28"/>
          <w:szCs w:val="28"/>
        </w:rPr>
        <w:t>八、录取名次与奖励</w:t>
      </w:r>
    </w:p>
    <w:p w14:paraId="11CA80F2">
      <w:pPr>
        <w:widowControl/>
        <w:spacing w:line="560" w:lineRule="exact"/>
        <w:ind w:firstLine="560" w:firstLineChars="200"/>
        <w:jc w:val="left"/>
        <w:rPr>
          <w:rFonts w:hint="eastAsia"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1.依照各学院优良率得分取团体前八名，如优良率</w:t>
      </w:r>
      <w:r>
        <w:rPr>
          <w:rFonts w:hint="eastAsia" w:ascii="仿宋_GB2312" w:hAnsi="宋体" w:eastAsia="仿宋_GB2312" w:cs="宋体"/>
          <w:kern w:val="0"/>
          <w:sz w:val="28"/>
          <w:szCs w:val="28"/>
          <w:u w:color="3093FF"/>
        </w:rPr>
        <w:t>比分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相同，则按照不及格率排名（不合格率低者排前）。团体前八名颁发奖杯。</w:t>
      </w:r>
    </w:p>
    <w:p w14:paraId="20C16D94">
      <w:pPr>
        <w:widowControl/>
        <w:spacing w:line="560" w:lineRule="exact"/>
        <w:ind w:firstLine="560" w:firstLineChars="200"/>
        <w:jc w:val="left"/>
        <w:rPr>
          <w:rFonts w:hint="eastAsia"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2.争优赛中个人成绩达到优良（80分及以上），颁发荣誉证书。</w:t>
      </w:r>
    </w:p>
    <w:p w14:paraId="792F62C7">
      <w:pPr>
        <w:widowControl/>
        <w:spacing w:line="560" w:lineRule="exact"/>
        <w:ind w:firstLine="562" w:firstLineChars="200"/>
        <w:jc w:val="left"/>
        <w:rPr>
          <w:rFonts w:hint="eastAsia" w:ascii="黑体" w:hAnsi="黑体" w:eastAsia="黑体" w:cs="宋体"/>
          <w:b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kern w:val="0"/>
          <w:sz w:val="28"/>
          <w:szCs w:val="28"/>
        </w:rPr>
        <w:t>九、报名方法</w:t>
      </w:r>
    </w:p>
    <w:p w14:paraId="0AB4B82A">
      <w:pPr>
        <w:widowControl/>
        <w:spacing w:line="560" w:lineRule="exact"/>
        <w:ind w:firstLine="560" w:firstLineChars="200"/>
        <w:jc w:val="left"/>
        <w:rPr>
          <w:rFonts w:hint="eastAsia" w:ascii="仿宋_GB2312" w:hAnsi="宋体" w:eastAsia="仿宋_GB2312" w:cs="宋体"/>
          <w:kern w:val="0"/>
          <w:sz w:val="28"/>
          <w:szCs w:val="28"/>
          <w:highlight w:val="yellow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1.报名表电子版于</w:t>
      </w:r>
      <w:r>
        <w:rPr>
          <w:rFonts w:hint="eastAsia" w:ascii="仿宋_GB2312" w:hAnsi="宋体" w:eastAsia="仿宋_GB2312" w:cs="宋体"/>
          <w:b/>
          <w:bCs/>
          <w:kern w:val="0"/>
          <w:sz w:val="28"/>
          <w:szCs w:val="28"/>
        </w:rPr>
        <w:t>10月9日（周五）17：00前</w:t>
      </w:r>
      <w:r>
        <w:rPr>
          <w:rFonts w:hint="eastAsia" w:ascii="仿宋_GB2312" w:hAnsi="宋体" w:eastAsia="仿宋_GB2312" w:cs="宋体"/>
          <w:kern w:val="0"/>
          <w:sz w:val="28"/>
          <w:szCs w:val="28"/>
          <w:u w:color="3093FF"/>
        </w:rPr>
        <w:t>发送至体育教学部</w:t>
      </w:r>
      <w:r>
        <w:rPr>
          <w:rFonts w:hint="eastAsia" w:ascii="仿宋_GB2312" w:hAnsi="宋体" w:eastAsia="仿宋_GB2312" w:cs="宋体"/>
          <w:b/>
          <w:kern w:val="0"/>
          <w:sz w:val="28"/>
          <w:szCs w:val="28"/>
          <w:u w:color="3093FF"/>
        </w:rPr>
        <w:t>冯亚林</w:t>
      </w:r>
      <w:r>
        <w:rPr>
          <w:rFonts w:hint="eastAsia" w:ascii="仿宋_GB2312" w:hAnsi="宋体" w:eastAsia="仿宋_GB2312" w:cs="宋体"/>
          <w:kern w:val="0"/>
          <w:sz w:val="28"/>
          <w:szCs w:val="28"/>
          <w:u w:color="3093FF"/>
        </w:rPr>
        <w:t>老师电子政务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，同时</w:t>
      </w:r>
      <w:r>
        <w:rPr>
          <w:rFonts w:ascii="仿宋_GB2312" w:hAnsi="宋体" w:eastAsia="仿宋_GB2312" w:cs="宋体"/>
          <w:kern w:val="0"/>
          <w:sz w:val="28"/>
          <w:szCs w:val="28"/>
        </w:rPr>
        <w:t>提交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纸质材料</w:t>
      </w:r>
      <w:r>
        <w:rPr>
          <w:rFonts w:ascii="仿宋_GB2312" w:hAnsi="宋体" w:eastAsia="仿宋_GB2312" w:cs="宋体"/>
          <w:kern w:val="0"/>
          <w:sz w:val="28"/>
          <w:szCs w:val="28"/>
        </w:rPr>
        <w:t>一份，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逾期作弃权处理。报名联系人：冯老师，联系电话：17344087828</w:t>
      </w:r>
    </w:p>
    <w:p w14:paraId="64F3FC8C">
      <w:pPr>
        <w:widowControl/>
        <w:spacing w:line="560" w:lineRule="exact"/>
        <w:ind w:firstLine="560" w:firstLineChars="200"/>
        <w:jc w:val="left"/>
        <w:rPr>
          <w:rFonts w:hint="eastAsia"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2.请各学院务必在报名表上注明联系人电话并指派一名老师协调比赛。</w:t>
      </w:r>
    </w:p>
    <w:p w14:paraId="65438CAE">
      <w:pPr>
        <w:widowControl/>
        <w:spacing w:line="560" w:lineRule="exact"/>
        <w:ind w:firstLine="560" w:firstLineChars="200"/>
        <w:jc w:val="left"/>
        <w:rPr>
          <w:rFonts w:hint="eastAsia"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3.各学院自行购买保险。</w:t>
      </w:r>
    </w:p>
    <w:p w14:paraId="471D866E">
      <w:pPr>
        <w:widowControl/>
        <w:spacing w:line="560" w:lineRule="exact"/>
        <w:ind w:firstLine="562" w:firstLineChars="200"/>
        <w:jc w:val="left"/>
        <w:rPr>
          <w:rFonts w:hint="eastAsia" w:ascii="黑体" w:hAnsi="黑体" w:eastAsia="黑体" w:cs="宋体"/>
          <w:b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kern w:val="0"/>
          <w:sz w:val="28"/>
          <w:szCs w:val="28"/>
        </w:rPr>
        <w:t>十、其他事项</w:t>
      </w:r>
    </w:p>
    <w:p w14:paraId="33ADD7B5">
      <w:pPr>
        <w:widowControl/>
        <w:spacing w:line="560" w:lineRule="exact"/>
        <w:ind w:firstLine="560" w:firstLineChars="200"/>
        <w:jc w:val="left"/>
        <w:rPr>
          <w:rFonts w:hint="eastAsia"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1.本规程最终解释权归安徽建筑大学体育教学部。</w:t>
      </w:r>
    </w:p>
    <w:p w14:paraId="56C87E3D">
      <w:pPr>
        <w:widowControl/>
        <w:spacing w:line="560" w:lineRule="exact"/>
        <w:ind w:firstLine="560" w:firstLineChars="200"/>
        <w:jc w:val="left"/>
        <w:rPr>
          <w:rFonts w:hint="eastAsia" w:ascii="仿宋_GB2312" w:hAnsi="宋体" w:eastAsia="仿宋_GB2312" w:cs="宋体"/>
          <w:kern w:val="0"/>
          <w:sz w:val="28"/>
          <w:szCs w:val="28"/>
        </w:rPr>
      </w:pPr>
      <w:r>
        <w:rPr>
          <w:rFonts w:ascii="仿宋_GB2312" w:hAnsi="宋体" w:eastAsia="仿宋_GB2312" w:cs="宋体"/>
          <w:kern w:val="0"/>
          <w:sz w:val="28"/>
          <w:szCs w:val="28"/>
        </w:rPr>
        <w:t>2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.未尽事宜，另行通知。</w:t>
      </w:r>
    </w:p>
    <w:p w14:paraId="0CF46D16">
      <w:pPr>
        <w:widowControl/>
        <w:spacing w:line="360" w:lineRule="auto"/>
        <w:ind w:firstLine="480"/>
        <w:jc w:val="left"/>
        <w:rPr>
          <w:rFonts w:hint="eastAsia" w:ascii="宋体" w:hAnsi="宋体" w:cs="宋体"/>
          <w:bCs/>
          <w:kern w:val="0"/>
          <w:sz w:val="30"/>
          <w:szCs w:val="30"/>
        </w:rPr>
      </w:pPr>
    </w:p>
    <w:p w14:paraId="2B60C868">
      <w:pPr>
        <w:widowControl/>
        <w:spacing w:line="360" w:lineRule="auto"/>
        <w:ind w:firstLine="480"/>
        <w:jc w:val="left"/>
        <w:rPr>
          <w:rFonts w:hint="eastAsia" w:ascii="宋体" w:hAnsi="宋体" w:cs="宋体"/>
          <w:b/>
          <w:bCs/>
          <w:kern w:val="0"/>
          <w:sz w:val="30"/>
          <w:szCs w:val="30"/>
          <w:u w:val="single"/>
        </w:rPr>
      </w:pPr>
    </w:p>
    <w:p w14:paraId="6F002907">
      <w:pPr>
        <w:widowControl/>
        <w:spacing w:line="360" w:lineRule="auto"/>
        <w:ind w:firstLine="480"/>
        <w:jc w:val="left"/>
        <w:rPr>
          <w:rFonts w:hint="eastAsia" w:ascii="宋体" w:hAnsi="宋体" w:cs="宋体"/>
          <w:b/>
          <w:bCs/>
          <w:kern w:val="0"/>
          <w:sz w:val="30"/>
          <w:szCs w:val="30"/>
          <w:u w:val="single"/>
        </w:rPr>
      </w:pPr>
    </w:p>
    <w:p w14:paraId="6A1C83CB">
      <w:pPr>
        <w:widowControl/>
        <w:spacing w:line="360" w:lineRule="auto"/>
        <w:ind w:firstLine="480"/>
        <w:jc w:val="left"/>
        <w:rPr>
          <w:rFonts w:hint="eastAsia" w:ascii="宋体" w:hAnsi="宋体" w:cs="宋体"/>
          <w:b/>
          <w:bCs/>
          <w:kern w:val="0"/>
          <w:sz w:val="30"/>
          <w:szCs w:val="30"/>
          <w:u w:val="single"/>
        </w:rPr>
      </w:pPr>
    </w:p>
    <w:p w14:paraId="70401D3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136BC2"/>
    <w:rsid w:val="03136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2026-09-16T00:49:00Z</dcterms:created>
  <dc:creator>喻以流年</dc:creator>
  <cp:lastModifiedBy>喻以流年</cp:lastModifiedBy>
  <dcterms:modified xsi:type="dcterms:W3CDTF">2026-09-16T00:49:55Z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A0BDD90ECE564B56A495C906B47E8E32_11</vt:lpwstr>
  </property>
  <property fmtid="{D5CDD505-2E9C-101B-9397-08002B2CF9AE}" pid="4" name="KSOTemplateDocerSaveRecord">
    <vt:lpwstr>eyJoZGlkIjoiNDFmOTRjZWMwZjQ5YTYyOWNmOTU1MmU3MGM4YjlhMzAiLCJ1c2VySWQiOiI0MDI0MzA0NzcifQ==</vt:lpwstr>
  </property>
</Properties>
</file>