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4226">
      <w:pPr>
        <w:pStyle w:val="7"/>
        <w:shd w:val="clear" w:color="auto" w:fill="FFFFFF"/>
        <w:spacing w:before="0" w:beforeAutospacing="0" w:after="0" w:afterAutospacing="0" w:line="522" w:lineRule="atLeast"/>
        <w:jc w:val="center"/>
        <w:rPr>
          <w:rFonts w:ascii="仿宋_GB2312" w:hAnsi="Arial" w:eastAsia="仿宋_GB2312" w:cs="Arial"/>
          <w:b/>
          <w:bCs/>
          <w:color w:val="333333"/>
          <w:sz w:val="36"/>
          <w:szCs w:val="32"/>
        </w:rPr>
      </w:pPr>
      <w:bookmarkStart w:id="1" w:name="_GoBack"/>
      <w:r>
        <w:rPr>
          <w:rFonts w:hint="eastAsia" w:ascii="宋体" w:hAnsi="宋体" w:eastAsia="宋体" w:cs="宋体"/>
          <w:b/>
          <w:bCs/>
          <w:color w:val="333333"/>
          <w:sz w:val="44"/>
          <w:szCs w:val="44"/>
        </w:rPr>
        <w:t>安徽建筑大学</w:t>
      </w:r>
      <w:r>
        <w:rPr>
          <w:rFonts w:hint="eastAsia" w:ascii="宋体" w:hAnsi="宋体" w:eastAsia="宋体" w:cs="宋体"/>
          <w:b/>
          <w:bCs/>
          <w:color w:val="333333"/>
          <w:sz w:val="44"/>
          <w:szCs w:val="44"/>
        </w:rPr>
        <w:t>2025-2026</w:t>
      </w:r>
      <w:r>
        <w:rPr>
          <w:rFonts w:hint="eastAsia" w:ascii="宋体" w:hAnsi="宋体" w:eastAsia="宋体" w:cs="宋体"/>
          <w:b/>
          <w:bCs/>
          <w:color w:val="333333"/>
          <w:sz w:val="44"/>
          <w:szCs w:val="44"/>
        </w:rPr>
        <w:t>学年</w:t>
      </w:r>
      <w:r>
        <w:rPr>
          <w:rFonts w:hint="eastAsia" w:ascii="宋体" w:hAnsi="宋体" w:eastAsia="宋体" w:cs="宋体"/>
          <w:b/>
          <w:bCs/>
          <w:color w:val="333333"/>
          <w:sz w:val="44"/>
          <w:szCs w:val="44"/>
        </w:rPr>
        <w:t>试卷印制服务项目市场调研公告</w:t>
      </w:r>
    </w:p>
    <w:p w14:paraId="54265BD5">
      <w:pPr>
        <w:pStyle w:val="7"/>
        <w:shd w:val="clear" w:color="auto" w:fill="FFFFFF"/>
        <w:spacing w:before="0" w:beforeAutospacing="0" w:after="0" w:afterAutospacing="0" w:line="522" w:lineRule="atLeast"/>
        <w:jc w:val="both"/>
        <w:rPr>
          <w:rFonts w:ascii="仿宋_GB2312" w:hAnsi="Arial" w:eastAsia="仿宋_GB2312" w:cs="Arial"/>
          <w:b/>
          <w:bCs/>
          <w:color w:val="333333"/>
          <w:sz w:val="32"/>
          <w:szCs w:val="32"/>
        </w:rPr>
      </w:pPr>
    </w:p>
    <w:bookmarkEnd w:id="1"/>
    <w:p w14:paraId="698F86BE">
      <w:pPr>
        <w:pStyle w:val="7"/>
        <w:shd w:val="clear" w:color="auto" w:fill="FFFFFF"/>
        <w:spacing w:before="0" w:beforeAutospacing="0" w:after="0" w:afterAutospacing="0" w:line="522" w:lineRule="atLeast"/>
        <w:jc w:val="both"/>
        <w:rPr>
          <w:rFonts w:ascii="仿宋_GB2312" w:hAnsi="Arial" w:eastAsia="仿宋_GB2312" w:cs="Arial"/>
          <w:color w:val="333333"/>
          <w:sz w:val="32"/>
          <w:szCs w:val="32"/>
        </w:rPr>
      </w:pPr>
    </w:p>
    <w:p w14:paraId="79667455">
      <w:pPr>
        <w:pStyle w:val="7"/>
        <w:shd w:val="clear" w:color="auto" w:fill="FFFFFF"/>
        <w:spacing w:before="0" w:beforeAutospacing="0" w:after="0" w:afterAutospacing="0" w:line="522" w:lineRule="atLeast"/>
        <w:jc w:val="both"/>
        <w:rPr>
          <w:rFonts w:ascii="Arial" w:hAnsi="Arial" w:cs="Arial"/>
          <w:color w:val="333333"/>
          <w:sz w:val="21"/>
          <w:szCs w:val="21"/>
        </w:rPr>
      </w:pPr>
      <w:r>
        <w:rPr>
          <w:rFonts w:hint="eastAsia" w:ascii="仿宋_GB2312" w:hAnsi="Arial" w:eastAsia="仿宋_GB2312" w:cs="Arial"/>
          <w:color w:val="333333"/>
          <w:sz w:val="32"/>
          <w:szCs w:val="32"/>
        </w:rPr>
        <w:t>各印制服务企业：</w:t>
      </w:r>
    </w:p>
    <w:p w14:paraId="6A89CD00">
      <w:pPr>
        <w:pStyle w:val="7"/>
        <w:shd w:val="clear" w:color="auto" w:fill="FFFFFF"/>
        <w:spacing w:before="0" w:beforeAutospacing="0" w:after="0" w:afterAutospacing="0" w:line="522" w:lineRule="atLeast"/>
        <w:ind w:firstLine="641"/>
        <w:jc w:val="both"/>
        <w:rPr>
          <w:rFonts w:ascii="仿宋_GB2312" w:hAnsi="Arial" w:eastAsia="仿宋_GB2312" w:cs="Arial"/>
          <w:color w:val="333333"/>
          <w:sz w:val="32"/>
          <w:szCs w:val="32"/>
        </w:rPr>
      </w:pPr>
      <w:r>
        <w:rPr>
          <w:rFonts w:hint="eastAsia" w:ascii="仿宋_GB2312" w:hAnsi="Arial" w:eastAsia="仿宋_GB2312" w:cs="Arial"/>
          <w:color w:val="333333"/>
          <w:sz w:val="32"/>
          <w:szCs w:val="32"/>
        </w:rPr>
        <w:t>我校拟于2025年招标2</w:t>
      </w:r>
      <w:r>
        <w:rPr>
          <w:rFonts w:ascii="仿宋_GB2312" w:hAnsi="Arial" w:eastAsia="仿宋_GB2312" w:cs="Arial"/>
          <w:color w:val="333333"/>
          <w:sz w:val="32"/>
          <w:szCs w:val="32"/>
        </w:rPr>
        <w:t>025-2026</w:t>
      </w:r>
      <w:r>
        <w:rPr>
          <w:rFonts w:hint="eastAsia" w:ascii="仿宋_GB2312" w:hAnsi="Arial" w:eastAsia="仿宋_GB2312" w:cs="Arial"/>
          <w:color w:val="333333"/>
          <w:sz w:val="32"/>
          <w:szCs w:val="32"/>
        </w:rPr>
        <w:t>学</w:t>
      </w:r>
      <w:r>
        <w:rPr>
          <w:rFonts w:ascii="仿宋_GB2312" w:hAnsi="Arial" w:eastAsia="仿宋_GB2312" w:cs="Arial"/>
          <w:color w:val="333333"/>
          <w:sz w:val="32"/>
          <w:szCs w:val="32"/>
        </w:rPr>
        <w:t>年试卷印制服务项目</w:t>
      </w:r>
      <w:r>
        <w:rPr>
          <w:rFonts w:hint="eastAsia" w:ascii="仿宋_GB2312" w:hAnsi="Arial" w:eastAsia="仿宋_GB2312" w:cs="Arial"/>
          <w:color w:val="333333"/>
          <w:sz w:val="32"/>
          <w:szCs w:val="32"/>
        </w:rPr>
        <w:t>，现面向你单位征询相关意见，请结合工作实际填写相关情况并提出反馈意见（反馈意见可以批注形式反馈），最迟请于2025年</w:t>
      </w:r>
      <w:r>
        <w:rPr>
          <w:rFonts w:hint="eastAsia" w:ascii="仿宋_GB2312" w:hAnsi="Arial" w:eastAsia="仿宋_GB2312" w:cs="Arial"/>
          <w:color w:val="000000" w:themeColor="text1"/>
          <w:sz w:val="32"/>
          <w:szCs w:val="32"/>
          <w14:textFill>
            <w14:solidFill>
              <w14:schemeClr w14:val="tx1"/>
            </w14:solidFill>
          </w14:textFill>
        </w:rPr>
        <w:t>8</w:t>
      </w:r>
      <w:r>
        <w:rPr>
          <w:rFonts w:hint="eastAsia" w:ascii="仿宋_GB2312" w:hAnsi="Arial" w:eastAsia="仿宋_GB2312" w:cs="Arial"/>
          <w:color w:val="333333"/>
          <w:sz w:val="32"/>
          <w:szCs w:val="32"/>
        </w:rPr>
        <w:t>月4</w:t>
      </w:r>
      <w:r>
        <w:rPr>
          <w:rFonts w:hint="eastAsia" w:ascii="仿宋_GB2312" w:hAnsi="仿宋" w:eastAsia="仿宋_GB2312" w:cs="Arial"/>
          <w:color w:val="333333"/>
          <w:sz w:val="32"/>
          <w:szCs w:val="32"/>
        </w:rPr>
        <w:t>日</w:t>
      </w:r>
      <w:r>
        <w:fldChar w:fldCharType="begin"/>
      </w:r>
      <w:r>
        <w:instrText xml:space="preserve"> HYPERLINK "mailto:%E4%B9%8B%E5%89%8D%E5%8F%8D%E9%A6%88%E8%87%B3%E9%82%AE%E7%AE%B1hqjt@ahjzu.edu.cn" </w:instrText>
      </w:r>
      <w:r>
        <w:fldChar w:fldCharType="separate"/>
      </w:r>
      <w:r>
        <w:rPr>
          <w:rStyle w:val="6"/>
          <w:rFonts w:hint="eastAsia" w:ascii="仿宋_GB2312" w:hAnsi="仿宋" w:eastAsia="仿宋_GB2312" w:cs="Arial"/>
          <w:color w:val="000000" w:themeColor="text1"/>
          <w:sz w:val="32"/>
          <w:szCs w:val="32"/>
          <w:u w:val="none"/>
          <w14:textFill>
            <w14:solidFill>
              <w14:schemeClr w14:val="tx1"/>
            </w14:solidFill>
          </w14:textFill>
        </w:rPr>
        <w:t>之前反馈至邮箱</w:t>
      </w:r>
      <w:r>
        <w:rPr>
          <w:rStyle w:val="6"/>
          <w:rFonts w:hint="eastAsia" w:ascii="仿宋_GB2312" w:hAnsi="仿宋" w:eastAsia="仿宋_GB2312" w:cs="Arial"/>
          <w:color w:val="000000" w:themeColor="text1"/>
          <w:sz w:val="32"/>
          <w:szCs w:val="32"/>
          <w:u w:val="none"/>
          <w14:textFill>
            <w14:solidFill>
              <w14:schemeClr w14:val="tx1"/>
            </w14:solidFill>
          </w14:textFill>
        </w:rPr>
        <w:fldChar w:fldCharType="end"/>
      </w:r>
      <w:r>
        <w:rPr>
          <w:rFonts w:ascii="仿宋" w:hAnsi="仿宋" w:eastAsia="仿宋" w:cs="Arial"/>
          <w:color w:val="000000" w:themeColor="text1"/>
          <w:sz w:val="32"/>
          <w:szCs w:val="32"/>
          <w14:textFill>
            <w14:solidFill>
              <w14:schemeClr w14:val="tx1"/>
            </w14:solidFill>
          </w14:textFill>
        </w:rPr>
        <w:t>500271@ahjzu.edu.cn</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333333"/>
          <w:sz w:val="32"/>
          <w:szCs w:val="32"/>
        </w:rPr>
        <w:t>谢谢！</w:t>
      </w:r>
    </w:p>
    <w:p w14:paraId="45C0CE38"/>
    <w:p w14:paraId="76E77DE8">
      <w:pPr>
        <w:jc w:val="right"/>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安徽建筑大学教务处</w:t>
      </w:r>
    </w:p>
    <w:p w14:paraId="13F90BED">
      <w:pPr>
        <w:jc w:val="righ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2</w:t>
      </w:r>
      <w:r>
        <w:rPr>
          <w:rFonts w:ascii="仿宋_GB2312" w:hAnsi="Arial" w:eastAsia="仿宋_GB2312" w:cs="Arial"/>
          <w:color w:val="333333"/>
          <w:kern w:val="0"/>
          <w:sz w:val="32"/>
          <w:szCs w:val="32"/>
        </w:rPr>
        <w:t>025</w:t>
      </w:r>
      <w:r>
        <w:rPr>
          <w:rFonts w:hint="eastAsia" w:ascii="仿宋_GB2312" w:hAnsi="Arial" w:eastAsia="仿宋_GB2312" w:cs="Arial"/>
          <w:color w:val="333333"/>
          <w:kern w:val="0"/>
          <w:sz w:val="32"/>
          <w:szCs w:val="32"/>
        </w:rPr>
        <w:t>年7月</w:t>
      </w:r>
      <w:r>
        <w:rPr>
          <w:rFonts w:hint="eastAsia" w:ascii="仿宋_GB2312" w:hAnsi="Arial" w:eastAsia="仿宋_GB2312" w:cs="Arial"/>
          <w:color w:val="000000" w:themeColor="text1"/>
          <w:kern w:val="0"/>
          <w:sz w:val="32"/>
          <w:szCs w:val="32"/>
          <w14:textFill>
            <w14:solidFill>
              <w14:schemeClr w14:val="tx1"/>
            </w14:solidFill>
          </w14:textFill>
        </w:rPr>
        <w:t>31日</w:t>
      </w:r>
    </w:p>
    <w:p w14:paraId="187C0136">
      <w:pPr>
        <w:widowControl/>
        <w:jc w:val="right"/>
        <w:rPr>
          <w:rFonts w:ascii="仿宋_GB2312" w:hAnsi="Arial" w:eastAsia="仿宋_GB2312" w:cs="Arial"/>
          <w:color w:val="333333"/>
          <w:kern w:val="0"/>
          <w:sz w:val="32"/>
          <w:szCs w:val="32"/>
        </w:rPr>
      </w:pPr>
      <w:r>
        <w:rPr>
          <w:rFonts w:ascii="仿宋_GB2312" w:hAnsi="Arial" w:eastAsia="仿宋_GB2312" w:cs="Arial"/>
          <w:color w:val="333333"/>
          <w:kern w:val="0"/>
          <w:sz w:val="32"/>
          <w:szCs w:val="32"/>
        </w:rPr>
        <w:br w:type="page"/>
      </w:r>
    </w:p>
    <w:p w14:paraId="2606E2A1">
      <w:pPr>
        <w:spacing w:line="520" w:lineRule="exact"/>
        <w:rPr>
          <w:rFonts w:ascii="仿宋" w:hAnsi="仿宋" w:eastAsia="仿宋" w:cs="仿宋"/>
          <w:bCs/>
          <w:sz w:val="32"/>
          <w:szCs w:val="32"/>
        </w:rPr>
      </w:pPr>
      <w:r>
        <w:rPr>
          <w:rFonts w:hint="eastAsia" w:ascii="仿宋" w:hAnsi="仿宋" w:eastAsia="仿宋" w:cs="仿宋"/>
          <w:bCs/>
          <w:sz w:val="32"/>
          <w:szCs w:val="32"/>
        </w:rPr>
        <w:t>印制服务企业单位名称（公章）：</w:t>
      </w:r>
    </w:p>
    <w:p w14:paraId="7130F275">
      <w:pPr>
        <w:spacing w:line="520" w:lineRule="exact"/>
        <w:rPr>
          <w:rFonts w:ascii="仿宋" w:hAnsi="仿宋" w:eastAsia="仿宋" w:cs="仿宋"/>
          <w:bCs/>
          <w:sz w:val="32"/>
          <w:szCs w:val="32"/>
        </w:rPr>
      </w:pPr>
      <w:r>
        <w:rPr>
          <w:rFonts w:hint="eastAsia" w:ascii="仿宋" w:hAnsi="仿宋" w:eastAsia="仿宋" w:cs="仿宋"/>
          <w:bCs/>
          <w:sz w:val="32"/>
          <w:szCs w:val="32"/>
        </w:rPr>
        <w:t>联系人及联系方式：</w:t>
      </w:r>
    </w:p>
    <w:p w14:paraId="7DD266A4">
      <w:pPr>
        <w:numPr>
          <w:ilvl w:val="0"/>
          <w:numId w:val="1"/>
        </w:numPr>
        <w:spacing w:line="520" w:lineRule="exact"/>
        <w:rPr>
          <w:rFonts w:ascii="仿宋" w:hAnsi="仿宋" w:eastAsia="仿宋" w:cs="仿宋"/>
          <w:sz w:val="28"/>
          <w:szCs w:val="28"/>
        </w:rPr>
      </w:pPr>
      <w:r>
        <w:rPr>
          <w:rFonts w:hint="eastAsia" w:ascii="仿宋" w:hAnsi="仿宋" w:eastAsia="仿宋" w:cs="仿宋"/>
          <w:b/>
          <w:sz w:val="28"/>
          <w:szCs w:val="28"/>
        </w:rPr>
        <w:t>项目名称：</w:t>
      </w:r>
      <w:bookmarkStart w:id="0" w:name="_Hlk203643106"/>
      <w:r>
        <w:rPr>
          <w:rFonts w:hint="eastAsia" w:ascii="仿宋" w:hAnsi="仿宋" w:eastAsia="仿宋" w:cs="仿宋"/>
          <w:sz w:val="28"/>
          <w:szCs w:val="28"/>
        </w:rPr>
        <w:t>安徽建筑大学</w:t>
      </w:r>
      <w:bookmarkEnd w:id="0"/>
      <w:r>
        <w:rPr>
          <w:rFonts w:ascii="仿宋" w:hAnsi="仿宋" w:eastAsia="仿宋" w:cs="仿宋"/>
          <w:sz w:val="28"/>
          <w:szCs w:val="28"/>
        </w:rPr>
        <w:t>2025-2026</w:t>
      </w:r>
      <w:r>
        <w:rPr>
          <w:rFonts w:hint="eastAsia" w:ascii="仿宋" w:hAnsi="仿宋" w:eastAsia="仿宋" w:cs="仿宋"/>
          <w:sz w:val="28"/>
          <w:szCs w:val="28"/>
        </w:rPr>
        <w:t>学</w:t>
      </w:r>
      <w:r>
        <w:rPr>
          <w:rFonts w:ascii="仿宋" w:hAnsi="仿宋" w:eastAsia="仿宋" w:cs="仿宋"/>
          <w:sz w:val="28"/>
          <w:szCs w:val="28"/>
        </w:rPr>
        <w:t>年试卷印制服务项目</w:t>
      </w:r>
    </w:p>
    <w:p w14:paraId="542EA3E6">
      <w:pPr>
        <w:spacing w:line="360" w:lineRule="auto"/>
        <w:rPr>
          <w:rFonts w:ascii="仿宋" w:hAnsi="仿宋" w:eastAsia="仿宋" w:cs="仿宋"/>
          <w:b/>
          <w:sz w:val="28"/>
          <w:szCs w:val="28"/>
        </w:rPr>
      </w:pPr>
      <w:r>
        <w:rPr>
          <w:rFonts w:hint="eastAsia" w:ascii="仿宋" w:hAnsi="仿宋" w:eastAsia="仿宋" w:cs="仿宋"/>
          <w:b/>
          <w:sz w:val="28"/>
          <w:szCs w:val="28"/>
        </w:rPr>
        <w:t>二、采购标的需实现的功能（采购内容、服务内容、服务地点、服务期限等）</w:t>
      </w:r>
    </w:p>
    <w:p w14:paraId="1C528CF8">
      <w:pPr>
        <w:spacing w:line="560" w:lineRule="exact"/>
        <w:ind w:firstLine="565" w:firstLineChars="202"/>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采购内容：</w:t>
      </w: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001"/>
        <w:gridCol w:w="1843"/>
        <w:gridCol w:w="1701"/>
        <w:gridCol w:w="1120"/>
        <w:gridCol w:w="1418"/>
      </w:tblGrid>
      <w:tr w14:paraId="64B4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Align w:val="center"/>
          </w:tcPr>
          <w:p w14:paraId="283A2240">
            <w:pPr>
              <w:widowControl/>
              <w:jc w:val="center"/>
              <w:rPr>
                <w:rFonts w:ascii="宋体" w:hAnsi="宋体" w:cs="宋体"/>
                <w:bCs/>
                <w:color w:val="000000"/>
                <w:szCs w:val="18"/>
                <w:lang w:bidi="ar"/>
              </w:rPr>
            </w:pPr>
            <w:r>
              <w:rPr>
                <w:rFonts w:ascii="宋体" w:hAnsi="宋体" w:cs="宋体"/>
                <w:bCs/>
                <w:color w:val="000000"/>
                <w:szCs w:val="18"/>
                <w:lang w:bidi="ar"/>
              </w:rPr>
              <w:t>序号</w:t>
            </w:r>
          </w:p>
        </w:tc>
        <w:tc>
          <w:tcPr>
            <w:tcW w:w="1701" w:type="dxa"/>
            <w:vAlign w:val="center"/>
          </w:tcPr>
          <w:p w14:paraId="5940C0AC">
            <w:pPr>
              <w:widowControl/>
              <w:jc w:val="center"/>
              <w:rPr>
                <w:rFonts w:ascii="宋体" w:hAnsi="宋体" w:cs="宋体"/>
                <w:bCs/>
                <w:color w:val="000000"/>
                <w:szCs w:val="18"/>
                <w:lang w:bidi="ar"/>
              </w:rPr>
            </w:pPr>
            <w:r>
              <w:rPr>
                <w:rFonts w:ascii="宋体" w:hAnsi="宋体" w:cs="宋体"/>
                <w:bCs/>
                <w:color w:val="000000"/>
                <w:szCs w:val="18"/>
                <w:lang w:bidi="ar"/>
              </w:rPr>
              <w:t>名称类别</w:t>
            </w:r>
          </w:p>
        </w:tc>
        <w:tc>
          <w:tcPr>
            <w:tcW w:w="1001" w:type="dxa"/>
            <w:vAlign w:val="center"/>
          </w:tcPr>
          <w:p w14:paraId="242C7501">
            <w:pPr>
              <w:widowControl/>
              <w:jc w:val="center"/>
              <w:rPr>
                <w:rFonts w:ascii="宋体" w:hAnsi="宋体" w:cs="宋体"/>
                <w:bCs/>
                <w:color w:val="000000"/>
                <w:szCs w:val="18"/>
                <w:lang w:bidi="ar"/>
              </w:rPr>
            </w:pPr>
            <w:r>
              <w:rPr>
                <w:rFonts w:ascii="宋体" w:hAnsi="宋体" w:cs="宋体"/>
                <w:bCs/>
                <w:color w:val="000000"/>
                <w:szCs w:val="18"/>
                <w:lang w:bidi="ar"/>
              </w:rPr>
              <w:t>规格</w:t>
            </w:r>
          </w:p>
        </w:tc>
        <w:tc>
          <w:tcPr>
            <w:tcW w:w="1843" w:type="dxa"/>
            <w:vAlign w:val="center"/>
          </w:tcPr>
          <w:p w14:paraId="58917E21">
            <w:pPr>
              <w:widowControl/>
              <w:jc w:val="center"/>
              <w:rPr>
                <w:rFonts w:ascii="宋体" w:hAnsi="宋体" w:cs="宋体"/>
                <w:bCs/>
                <w:color w:val="000000"/>
                <w:szCs w:val="18"/>
                <w:lang w:bidi="ar"/>
              </w:rPr>
            </w:pPr>
            <w:r>
              <w:rPr>
                <w:rFonts w:hint="eastAsia" w:ascii="宋体" w:hAnsi="宋体" w:cs="宋体"/>
                <w:bCs/>
                <w:color w:val="000000"/>
                <w:szCs w:val="18"/>
                <w:lang w:bidi="ar"/>
              </w:rPr>
              <w:t>大小</w:t>
            </w:r>
          </w:p>
          <w:p w14:paraId="60A09EDD">
            <w:pPr>
              <w:widowControl/>
              <w:jc w:val="center"/>
              <w:rPr>
                <w:rFonts w:ascii="宋体" w:hAnsi="宋体" w:cs="宋体"/>
                <w:bCs/>
                <w:color w:val="000000"/>
                <w:szCs w:val="18"/>
                <w:lang w:bidi="ar"/>
              </w:rPr>
            </w:pPr>
            <w:r>
              <w:rPr>
                <w:rFonts w:hint="eastAsia" w:ascii="宋体" w:hAnsi="宋体" w:cs="宋体"/>
                <w:bCs/>
                <w:color w:val="000000"/>
                <w:szCs w:val="18"/>
                <w:lang w:bidi="ar"/>
              </w:rPr>
              <w:t>（mm×mm）</w:t>
            </w:r>
          </w:p>
        </w:tc>
        <w:tc>
          <w:tcPr>
            <w:tcW w:w="1701" w:type="dxa"/>
            <w:vAlign w:val="center"/>
          </w:tcPr>
          <w:p w14:paraId="0CFB6D30">
            <w:pPr>
              <w:widowControl/>
              <w:jc w:val="center"/>
              <w:rPr>
                <w:rFonts w:ascii="宋体" w:hAnsi="宋体" w:cs="宋体"/>
                <w:bCs/>
                <w:color w:val="000000"/>
                <w:szCs w:val="18"/>
                <w:lang w:bidi="ar"/>
              </w:rPr>
            </w:pPr>
            <w:r>
              <w:rPr>
                <w:rFonts w:ascii="宋体" w:hAnsi="宋体" w:cs="宋体"/>
                <w:bCs/>
                <w:color w:val="000000"/>
                <w:szCs w:val="18"/>
                <w:lang w:bidi="ar"/>
              </w:rPr>
              <w:t>纸质</w:t>
            </w:r>
          </w:p>
        </w:tc>
        <w:tc>
          <w:tcPr>
            <w:tcW w:w="1120" w:type="dxa"/>
            <w:vAlign w:val="center"/>
          </w:tcPr>
          <w:p w14:paraId="2498894E">
            <w:pPr>
              <w:widowControl/>
              <w:jc w:val="center"/>
              <w:rPr>
                <w:rFonts w:ascii="宋体" w:hAnsi="宋体" w:cs="宋体"/>
                <w:bCs/>
                <w:color w:val="000000"/>
                <w:szCs w:val="18"/>
                <w:lang w:bidi="ar"/>
              </w:rPr>
            </w:pPr>
            <w:r>
              <w:rPr>
                <w:rFonts w:hint="eastAsia" w:ascii="宋体" w:hAnsi="宋体" w:cs="宋体"/>
                <w:bCs/>
                <w:color w:val="000000"/>
                <w:szCs w:val="18"/>
                <w:lang w:bidi="ar"/>
              </w:rPr>
              <w:t>单位</w:t>
            </w:r>
          </w:p>
        </w:tc>
        <w:tc>
          <w:tcPr>
            <w:tcW w:w="1418" w:type="dxa"/>
            <w:vAlign w:val="center"/>
          </w:tcPr>
          <w:p w14:paraId="0AD83807">
            <w:pPr>
              <w:widowControl/>
              <w:jc w:val="center"/>
              <w:rPr>
                <w:rFonts w:ascii="宋体" w:hAnsi="宋体" w:cs="宋体"/>
                <w:bCs/>
                <w:color w:val="000000"/>
                <w:szCs w:val="18"/>
                <w:lang w:bidi="ar"/>
              </w:rPr>
            </w:pPr>
            <w:r>
              <w:rPr>
                <w:rFonts w:hint="eastAsia" w:ascii="宋体" w:hAnsi="宋体" w:cs="宋体"/>
                <w:bCs/>
                <w:color w:val="000000"/>
                <w:szCs w:val="18"/>
                <w:lang w:bidi="ar"/>
              </w:rPr>
              <w:t>参考</w:t>
            </w:r>
          </w:p>
          <w:p w14:paraId="23EA0AFC">
            <w:pPr>
              <w:widowControl/>
              <w:jc w:val="center"/>
              <w:rPr>
                <w:rFonts w:ascii="宋体" w:hAnsi="宋体" w:cs="宋体"/>
                <w:bCs/>
                <w:color w:val="000000"/>
                <w:szCs w:val="18"/>
                <w:lang w:bidi="ar"/>
              </w:rPr>
            </w:pPr>
            <w:r>
              <w:rPr>
                <w:rFonts w:hint="eastAsia" w:ascii="宋体" w:hAnsi="宋体" w:cs="宋体"/>
                <w:bCs/>
                <w:color w:val="000000"/>
                <w:szCs w:val="18"/>
                <w:lang w:bidi="ar"/>
              </w:rPr>
              <w:t>单价（元）</w:t>
            </w:r>
          </w:p>
        </w:tc>
      </w:tr>
      <w:tr w14:paraId="100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6D3C20D2">
            <w:pPr>
              <w:widowControl/>
              <w:jc w:val="center"/>
              <w:rPr>
                <w:rFonts w:ascii="宋体" w:hAnsi="宋体" w:cs="宋体"/>
                <w:bCs/>
                <w:color w:val="000000"/>
                <w:szCs w:val="18"/>
                <w:lang w:bidi="ar"/>
              </w:rPr>
            </w:pPr>
            <w:r>
              <w:rPr>
                <w:rFonts w:ascii="宋体" w:hAnsi="宋体" w:cs="宋体"/>
                <w:bCs/>
                <w:color w:val="000000"/>
                <w:szCs w:val="18"/>
                <w:lang w:bidi="ar"/>
              </w:rPr>
              <w:t>1</w:t>
            </w:r>
          </w:p>
        </w:tc>
        <w:tc>
          <w:tcPr>
            <w:tcW w:w="1701" w:type="dxa"/>
            <w:vAlign w:val="center"/>
          </w:tcPr>
          <w:p w14:paraId="36C4186B">
            <w:pPr>
              <w:widowControl/>
              <w:jc w:val="center"/>
              <w:rPr>
                <w:rFonts w:ascii="宋体" w:hAnsi="宋体" w:cs="宋体"/>
                <w:bCs/>
                <w:color w:val="000000"/>
                <w:szCs w:val="18"/>
                <w:lang w:bidi="ar"/>
              </w:rPr>
            </w:pPr>
            <w:r>
              <w:rPr>
                <w:rFonts w:ascii="宋体" w:hAnsi="宋体" w:cs="宋体"/>
                <w:bCs/>
                <w:color w:val="000000"/>
                <w:szCs w:val="18"/>
                <w:lang w:bidi="ar"/>
              </w:rPr>
              <w:t>试卷</w:t>
            </w:r>
          </w:p>
        </w:tc>
        <w:tc>
          <w:tcPr>
            <w:tcW w:w="1001" w:type="dxa"/>
            <w:vAlign w:val="center"/>
          </w:tcPr>
          <w:p w14:paraId="1BE98BBA">
            <w:pPr>
              <w:widowControl/>
              <w:jc w:val="center"/>
              <w:rPr>
                <w:rFonts w:ascii="宋体" w:hAnsi="宋体" w:cs="宋体"/>
                <w:bCs/>
                <w:color w:val="000000"/>
                <w:szCs w:val="18"/>
                <w:lang w:bidi="ar"/>
              </w:rPr>
            </w:pPr>
            <w:r>
              <w:rPr>
                <w:rFonts w:ascii="宋体" w:hAnsi="宋体" w:cs="宋体"/>
                <w:bCs/>
                <w:color w:val="000000"/>
                <w:szCs w:val="18"/>
                <w:lang w:bidi="ar"/>
              </w:rPr>
              <w:t>A3</w:t>
            </w:r>
          </w:p>
        </w:tc>
        <w:tc>
          <w:tcPr>
            <w:tcW w:w="1843" w:type="dxa"/>
            <w:vAlign w:val="center"/>
          </w:tcPr>
          <w:p w14:paraId="69A223A7">
            <w:pPr>
              <w:widowControl/>
              <w:jc w:val="center"/>
              <w:rPr>
                <w:rFonts w:ascii="宋体" w:hAnsi="宋体" w:cs="宋体"/>
                <w:bCs/>
                <w:color w:val="000000"/>
                <w:szCs w:val="18"/>
                <w:lang w:bidi="ar"/>
              </w:rPr>
            </w:pPr>
            <w:r>
              <w:rPr>
                <w:rFonts w:hint="eastAsia" w:ascii="宋体" w:hAnsi="宋体" w:cs="宋体"/>
                <w:bCs/>
                <w:color w:val="000000"/>
                <w:szCs w:val="18"/>
                <w:lang w:bidi="ar"/>
              </w:rPr>
              <w:t>2</w:t>
            </w:r>
            <w:r>
              <w:rPr>
                <w:rFonts w:ascii="宋体" w:hAnsi="宋体" w:cs="宋体"/>
                <w:bCs/>
                <w:color w:val="000000"/>
                <w:szCs w:val="18"/>
                <w:lang w:bidi="ar"/>
              </w:rPr>
              <w:t>97</w:t>
            </w:r>
            <w:r>
              <w:rPr>
                <w:rFonts w:hint="eastAsia" w:ascii="宋体" w:hAnsi="宋体" w:cs="宋体"/>
                <w:bCs/>
                <w:color w:val="000000"/>
                <w:szCs w:val="18"/>
                <w:lang w:bidi="ar"/>
              </w:rPr>
              <w:t>×</w:t>
            </w:r>
            <w:r>
              <w:rPr>
                <w:rFonts w:ascii="宋体" w:hAnsi="宋体" w:cs="宋体"/>
                <w:bCs/>
                <w:color w:val="000000"/>
                <w:szCs w:val="18"/>
                <w:lang w:bidi="ar"/>
              </w:rPr>
              <w:t>420</w:t>
            </w:r>
          </w:p>
        </w:tc>
        <w:tc>
          <w:tcPr>
            <w:tcW w:w="1701" w:type="dxa"/>
            <w:vAlign w:val="center"/>
          </w:tcPr>
          <w:p w14:paraId="0C3EA9A5">
            <w:pPr>
              <w:widowControl/>
              <w:jc w:val="center"/>
              <w:rPr>
                <w:rFonts w:ascii="宋体" w:hAnsi="宋体" w:cs="宋体"/>
                <w:bCs/>
                <w:color w:val="000000"/>
                <w:szCs w:val="18"/>
                <w:lang w:bidi="ar"/>
              </w:rPr>
            </w:pPr>
            <w:r>
              <w:rPr>
                <w:rFonts w:ascii="宋体" w:hAnsi="宋体" w:cs="宋体"/>
                <w:bCs/>
                <w:color w:val="000000"/>
                <w:szCs w:val="18"/>
                <w:lang w:bidi="ar"/>
              </w:rPr>
              <w:t>70克双胶</w:t>
            </w:r>
            <w:r>
              <w:rPr>
                <w:rFonts w:hint="eastAsia" w:ascii="宋体" w:hAnsi="宋体" w:cs="宋体"/>
                <w:bCs/>
                <w:color w:val="000000"/>
                <w:szCs w:val="18"/>
                <w:lang w:bidi="ar"/>
              </w:rPr>
              <w:t>纸</w:t>
            </w:r>
          </w:p>
        </w:tc>
        <w:tc>
          <w:tcPr>
            <w:tcW w:w="1120" w:type="dxa"/>
            <w:vAlign w:val="center"/>
          </w:tcPr>
          <w:p w14:paraId="5AFEC89A">
            <w:pPr>
              <w:widowControl/>
              <w:jc w:val="center"/>
              <w:rPr>
                <w:rFonts w:ascii="宋体" w:hAnsi="宋体" w:cs="宋体"/>
                <w:bCs/>
                <w:color w:val="000000"/>
                <w:szCs w:val="18"/>
                <w:lang w:bidi="ar"/>
              </w:rPr>
            </w:pPr>
            <w:r>
              <w:rPr>
                <w:rFonts w:hint="eastAsia" w:ascii="宋体" w:hAnsi="宋体" w:cs="宋体"/>
                <w:bCs/>
                <w:color w:val="000000"/>
                <w:szCs w:val="18"/>
                <w:lang w:bidi="ar"/>
              </w:rPr>
              <w:t>张</w:t>
            </w:r>
          </w:p>
        </w:tc>
        <w:tc>
          <w:tcPr>
            <w:tcW w:w="1418" w:type="dxa"/>
            <w:vAlign w:val="center"/>
          </w:tcPr>
          <w:p w14:paraId="7B62957B">
            <w:pPr>
              <w:widowControl/>
              <w:jc w:val="center"/>
              <w:rPr>
                <w:rFonts w:ascii="宋体" w:hAnsi="宋体" w:cs="宋体"/>
                <w:bCs/>
                <w:color w:val="000000"/>
                <w:szCs w:val="18"/>
                <w:lang w:bidi="ar"/>
              </w:rPr>
            </w:pPr>
            <w:r>
              <w:rPr>
                <w:rFonts w:hint="eastAsia" w:ascii="宋体" w:hAnsi="宋体" w:cs="宋体"/>
                <w:bCs/>
                <w:color w:val="000000"/>
                <w:szCs w:val="18"/>
                <w:lang w:bidi="ar"/>
              </w:rPr>
              <w:t>0</w:t>
            </w:r>
            <w:r>
              <w:rPr>
                <w:rFonts w:ascii="宋体" w:hAnsi="宋体" w:cs="宋体"/>
                <w:bCs/>
                <w:color w:val="000000"/>
                <w:szCs w:val="18"/>
                <w:lang w:bidi="ar"/>
              </w:rPr>
              <w:t>.4</w:t>
            </w:r>
          </w:p>
        </w:tc>
      </w:tr>
      <w:tr w14:paraId="1510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73AEE546">
            <w:pPr>
              <w:widowControl/>
              <w:jc w:val="center"/>
              <w:rPr>
                <w:rFonts w:ascii="宋体" w:hAnsi="宋体" w:cs="宋体"/>
                <w:bCs/>
                <w:color w:val="000000"/>
                <w:szCs w:val="18"/>
                <w:lang w:bidi="ar"/>
              </w:rPr>
            </w:pPr>
            <w:r>
              <w:rPr>
                <w:rFonts w:ascii="宋体" w:hAnsi="宋体" w:cs="宋体"/>
                <w:bCs/>
                <w:color w:val="000000"/>
                <w:szCs w:val="18"/>
                <w:lang w:bidi="ar"/>
              </w:rPr>
              <w:t>2</w:t>
            </w:r>
          </w:p>
        </w:tc>
        <w:tc>
          <w:tcPr>
            <w:tcW w:w="1701" w:type="dxa"/>
            <w:vAlign w:val="center"/>
          </w:tcPr>
          <w:p w14:paraId="179EAF76">
            <w:pPr>
              <w:widowControl/>
              <w:jc w:val="center"/>
              <w:rPr>
                <w:rFonts w:ascii="宋体" w:hAnsi="宋体" w:cs="宋体"/>
                <w:bCs/>
                <w:color w:val="000000"/>
                <w:szCs w:val="18"/>
                <w:lang w:bidi="ar"/>
              </w:rPr>
            </w:pPr>
            <w:r>
              <w:rPr>
                <w:rFonts w:ascii="宋体" w:hAnsi="宋体" w:cs="宋体"/>
                <w:bCs/>
                <w:color w:val="000000"/>
                <w:szCs w:val="18"/>
                <w:lang w:bidi="ar"/>
              </w:rPr>
              <w:t>试卷封底封面</w:t>
            </w:r>
          </w:p>
        </w:tc>
        <w:tc>
          <w:tcPr>
            <w:tcW w:w="1001" w:type="dxa"/>
            <w:vAlign w:val="center"/>
          </w:tcPr>
          <w:p w14:paraId="3DBDED40">
            <w:pPr>
              <w:widowControl/>
              <w:jc w:val="center"/>
              <w:rPr>
                <w:rFonts w:ascii="宋体" w:hAnsi="宋体" w:cs="宋体"/>
                <w:bCs/>
                <w:color w:val="000000"/>
                <w:szCs w:val="18"/>
                <w:lang w:bidi="ar"/>
              </w:rPr>
            </w:pPr>
            <w:r>
              <w:rPr>
                <w:rFonts w:ascii="宋体" w:hAnsi="宋体" w:cs="宋体"/>
                <w:bCs/>
                <w:color w:val="000000"/>
                <w:szCs w:val="18"/>
                <w:lang w:bidi="ar"/>
              </w:rPr>
              <w:t>A3</w:t>
            </w:r>
          </w:p>
        </w:tc>
        <w:tc>
          <w:tcPr>
            <w:tcW w:w="1843" w:type="dxa"/>
            <w:vAlign w:val="center"/>
          </w:tcPr>
          <w:p w14:paraId="3A43909C">
            <w:pPr>
              <w:widowControl/>
              <w:jc w:val="center"/>
              <w:rPr>
                <w:rFonts w:ascii="宋体" w:hAnsi="宋体" w:cs="宋体"/>
                <w:bCs/>
                <w:color w:val="000000"/>
                <w:szCs w:val="18"/>
                <w:lang w:bidi="ar"/>
              </w:rPr>
            </w:pPr>
            <w:r>
              <w:rPr>
                <w:rFonts w:hint="eastAsia" w:ascii="宋体" w:hAnsi="宋体" w:cs="宋体"/>
                <w:bCs/>
                <w:color w:val="000000"/>
                <w:szCs w:val="18"/>
                <w:lang w:bidi="ar"/>
              </w:rPr>
              <w:t>2</w:t>
            </w:r>
            <w:r>
              <w:rPr>
                <w:rFonts w:ascii="宋体" w:hAnsi="宋体" w:cs="宋体"/>
                <w:bCs/>
                <w:color w:val="000000"/>
                <w:szCs w:val="18"/>
                <w:lang w:bidi="ar"/>
              </w:rPr>
              <w:t>97</w:t>
            </w:r>
            <w:r>
              <w:rPr>
                <w:rFonts w:hint="eastAsia" w:ascii="宋体" w:hAnsi="宋体" w:cs="宋体"/>
                <w:bCs/>
                <w:color w:val="000000"/>
                <w:szCs w:val="18"/>
                <w:lang w:bidi="ar"/>
              </w:rPr>
              <w:t>×</w:t>
            </w:r>
            <w:r>
              <w:rPr>
                <w:rFonts w:ascii="宋体" w:hAnsi="宋体" w:cs="宋体"/>
                <w:bCs/>
                <w:color w:val="000000"/>
                <w:szCs w:val="18"/>
                <w:lang w:bidi="ar"/>
              </w:rPr>
              <w:t>420</w:t>
            </w:r>
          </w:p>
        </w:tc>
        <w:tc>
          <w:tcPr>
            <w:tcW w:w="1701" w:type="dxa"/>
            <w:vAlign w:val="center"/>
          </w:tcPr>
          <w:p w14:paraId="4D0F7AC7">
            <w:pPr>
              <w:widowControl/>
              <w:jc w:val="center"/>
              <w:rPr>
                <w:rFonts w:ascii="宋体" w:hAnsi="宋体" w:cs="宋体"/>
                <w:bCs/>
                <w:color w:val="000000"/>
                <w:szCs w:val="18"/>
                <w:lang w:bidi="ar"/>
              </w:rPr>
            </w:pPr>
            <w:r>
              <w:rPr>
                <w:rFonts w:ascii="宋体" w:hAnsi="宋体" w:cs="宋体"/>
                <w:bCs/>
                <w:color w:val="000000"/>
                <w:szCs w:val="18"/>
                <w:lang w:bidi="ar"/>
              </w:rPr>
              <w:t>180克</w:t>
            </w:r>
            <w:r>
              <w:rPr>
                <w:rFonts w:hint="eastAsia" w:ascii="宋体" w:hAnsi="宋体" w:cs="宋体"/>
                <w:bCs/>
                <w:color w:val="000000"/>
                <w:szCs w:val="18"/>
                <w:lang w:bidi="ar"/>
              </w:rPr>
              <w:t>牛皮纸</w:t>
            </w:r>
          </w:p>
        </w:tc>
        <w:tc>
          <w:tcPr>
            <w:tcW w:w="1120" w:type="dxa"/>
            <w:vAlign w:val="center"/>
          </w:tcPr>
          <w:p w14:paraId="65E5F06B">
            <w:pPr>
              <w:widowControl/>
              <w:jc w:val="center"/>
              <w:rPr>
                <w:rFonts w:ascii="宋体" w:hAnsi="宋体" w:cs="宋体"/>
                <w:bCs/>
                <w:color w:val="000000"/>
                <w:szCs w:val="18"/>
                <w:lang w:bidi="ar"/>
              </w:rPr>
            </w:pPr>
            <w:r>
              <w:rPr>
                <w:rFonts w:hint="eastAsia" w:ascii="宋体" w:hAnsi="宋体" w:cs="宋体"/>
                <w:bCs/>
                <w:color w:val="000000"/>
                <w:szCs w:val="18"/>
                <w:lang w:bidi="ar"/>
              </w:rPr>
              <w:t>张</w:t>
            </w:r>
          </w:p>
        </w:tc>
        <w:tc>
          <w:tcPr>
            <w:tcW w:w="1418" w:type="dxa"/>
            <w:vAlign w:val="center"/>
          </w:tcPr>
          <w:p w14:paraId="414527B1">
            <w:pPr>
              <w:widowControl/>
              <w:jc w:val="center"/>
              <w:rPr>
                <w:rFonts w:ascii="宋体" w:hAnsi="宋体" w:cs="宋体"/>
                <w:bCs/>
                <w:color w:val="000000"/>
                <w:szCs w:val="18"/>
                <w:lang w:bidi="ar"/>
              </w:rPr>
            </w:pPr>
            <w:r>
              <w:rPr>
                <w:rFonts w:hint="eastAsia" w:ascii="宋体" w:hAnsi="宋体" w:cs="宋体"/>
                <w:bCs/>
                <w:color w:val="000000"/>
                <w:szCs w:val="18"/>
                <w:lang w:bidi="ar"/>
              </w:rPr>
              <w:t>0</w:t>
            </w:r>
            <w:r>
              <w:rPr>
                <w:rFonts w:ascii="宋体" w:hAnsi="宋体" w:cs="宋体"/>
                <w:bCs/>
                <w:color w:val="000000"/>
                <w:szCs w:val="18"/>
                <w:lang w:bidi="ar"/>
              </w:rPr>
              <w:t>.6</w:t>
            </w:r>
          </w:p>
        </w:tc>
      </w:tr>
      <w:tr w14:paraId="24AE2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34AE6D29">
            <w:pPr>
              <w:widowControl/>
              <w:jc w:val="center"/>
              <w:rPr>
                <w:rFonts w:ascii="宋体" w:hAnsi="宋体" w:cs="宋体"/>
                <w:bCs/>
                <w:color w:val="000000"/>
                <w:szCs w:val="18"/>
                <w:lang w:bidi="ar"/>
              </w:rPr>
            </w:pPr>
            <w:r>
              <w:rPr>
                <w:rFonts w:ascii="宋体" w:hAnsi="宋体" w:cs="宋体"/>
                <w:bCs/>
                <w:color w:val="000000"/>
                <w:szCs w:val="18"/>
                <w:lang w:bidi="ar"/>
              </w:rPr>
              <w:t>3</w:t>
            </w:r>
          </w:p>
        </w:tc>
        <w:tc>
          <w:tcPr>
            <w:tcW w:w="1701" w:type="dxa"/>
            <w:vAlign w:val="center"/>
          </w:tcPr>
          <w:p w14:paraId="229E81EE">
            <w:pPr>
              <w:widowControl/>
              <w:jc w:val="center"/>
              <w:rPr>
                <w:rFonts w:ascii="宋体" w:hAnsi="宋体" w:cs="宋体"/>
                <w:bCs/>
                <w:color w:val="000000"/>
                <w:szCs w:val="18"/>
                <w:lang w:bidi="ar"/>
              </w:rPr>
            </w:pPr>
            <w:r>
              <w:rPr>
                <w:rFonts w:ascii="宋体" w:hAnsi="宋体" w:cs="宋体"/>
                <w:bCs/>
                <w:color w:val="000000"/>
                <w:szCs w:val="18"/>
                <w:lang w:bidi="ar"/>
              </w:rPr>
              <w:t>试卷袋</w:t>
            </w:r>
          </w:p>
        </w:tc>
        <w:tc>
          <w:tcPr>
            <w:tcW w:w="1001" w:type="dxa"/>
            <w:vAlign w:val="center"/>
          </w:tcPr>
          <w:p w14:paraId="35EB5E9A">
            <w:pPr>
              <w:widowControl/>
              <w:jc w:val="center"/>
              <w:rPr>
                <w:rFonts w:ascii="宋体" w:hAnsi="宋体" w:cs="宋体"/>
                <w:bCs/>
                <w:color w:val="000000"/>
                <w:szCs w:val="18"/>
                <w:lang w:bidi="ar"/>
              </w:rPr>
            </w:pPr>
            <w:r>
              <w:rPr>
                <w:rFonts w:hint="eastAsia" w:ascii="宋体" w:hAnsi="宋体" w:cs="宋体"/>
                <w:bCs/>
                <w:color w:val="000000"/>
                <w:szCs w:val="18"/>
                <w:lang w:bidi="ar"/>
              </w:rPr>
              <w:t>大四开</w:t>
            </w:r>
          </w:p>
        </w:tc>
        <w:tc>
          <w:tcPr>
            <w:tcW w:w="1843" w:type="dxa"/>
            <w:vAlign w:val="center"/>
          </w:tcPr>
          <w:p w14:paraId="21991D4D">
            <w:pPr>
              <w:widowControl/>
              <w:jc w:val="center"/>
              <w:rPr>
                <w:rFonts w:ascii="宋体" w:hAnsi="宋体" w:cs="宋体"/>
                <w:bCs/>
                <w:color w:val="000000"/>
                <w:szCs w:val="18"/>
                <w:lang w:bidi="ar"/>
              </w:rPr>
            </w:pPr>
            <w:r>
              <w:rPr>
                <w:rFonts w:hint="eastAsia" w:ascii="宋体" w:hAnsi="宋体" w:cs="宋体"/>
                <w:bCs/>
                <w:color w:val="000000"/>
                <w:szCs w:val="18"/>
                <w:lang w:bidi="ar"/>
              </w:rPr>
              <w:t>3</w:t>
            </w:r>
            <w:r>
              <w:rPr>
                <w:rFonts w:ascii="宋体" w:hAnsi="宋体" w:cs="宋体"/>
                <w:bCs/>
                <w:color w:val="000000"/>
                <w:szCs w:val="18"/>
                <w:lang w:bidi="ar"/>
              </w:rPr>
              <w:t>20</w:t>
            </w:r>
            <w:r>
              <w:rPr>
                <w:rFonts w:hint="eastAsia" w:ascii="宋体" w:hAnsi="宋体" w:cs="宋体"/>
                <w:bCs/>
                <w:color w:val="000000"/>
                <w:szCs w:val="18"/>
                <w:lang w:bidi="ar"/>
              </w:rPr>
              <w:t>×</w:t>
            </w:r>
            <w:r>
              <w:rPr>
                <w:rFonts w:ascii="宋体" w:hAnsi="宋体" w:cs="宋体"/>
                <w:bCs/>
                <w:color w:val="000000"/>
                <w:szCs w:val="18"/>
                <w:lang w:bidi="ar"/>
              </w:rPr>
              <w:t>480</w:t>
            </w:r>
            <w:r>
              <w:rPr>
                <w:rFonts w:hint="eastAsia" w:ascii="宋体" w:hAnsi="宋体" w:cs="宋体"/>
                <w:bCs/>
                <w:color w:val="000000"/>
                <w:szCs w:val="18"/>
                <w:lang w:bidi="ar"/>
              </w:rPr>
              <w:t>×</w:t>
            </w:r>
            <w:r>
              <w:rPr>
                <w:rFonts w:ascii="宋体" w:hAnsi="宋体" w:cs="宋体"/>
                <w:bCs/>
                <w:color w:val="000000"/>
                <w:szCs w:val="18"/>
                <w:lang w:bidi="ar"/>
              </w:rPr>
              <w:t>60</w:t>
            </w:r>
          </w:p>
        </w:tc>
        <w:tc>
          <w:tcPr>
            <w:tcW w:w="1701" w:type="dxa"/>
            <w:vAlign w:val="center"/>
          </w:tcPr>
          <w:p w14:paraId="0A05E745">
            <w:pPr>
              <w:widowControl/>
              <w:jc w:val="center"/>
              <w:rPr>
                <w:rFonts w:ascii="宋体" w:hAnsi="宋体" w:cs="宋体"/>
                <w:bCs/>
                <w:color w:val="000000"/>
                <w:szCs w:val="18"/>
                <w:lang w:bidi="ar"/>
              </w:rPr>
            </w:pPr>
            <w:r>
              <w:rPr>
                <w:rFonts w:ascii="宋体" w:hAnsi="宋体" w:cs="宋体"/>
                <w:bCs/>
                <w:color w:val="000000"/>
                <w:szCs w:val="18"/>
                <w:lang w:bidi="ar"/>
              </w:rPr>
              <w:t>180克</w:t>
            </w:r>
            <w:r>
              <w:rPr>
                <w:rFonts w:hint="eastAsia" w:ascii="宋体" w:hAnsi="宋体" w:cs="宋体"/>
                <w:bCs/>
                <w:color w:val="000000"/>
                <w:szCs w:val="18"/>
                <w:lang w:bidi="ar"/>
              </w:rPr>
              <w:t>牛皮纸</w:t>
            </w:r>
          </w:p>
        </w:tc>
        <w:tc>
          <w:tcPr>
            <w:tcW w:w="1120" w:type="dxa"/>
            <w:vAlign w:val="center"/>
          </w:tcPr>
          <w:p w14:paraId="1F8602CF">
            <w:pPr>
              <w:widowControl/>
              <w:jc w:val="center"/>
              <w:rPr>
                <w:rFonts w:ascii="宋体" w:hAnsi="宋体" w:cs="宋体"/>
                <w:bCs/>
                <w:color w:val="000000"/>
                <w:szCs w:val="18"/>
                <w:lang w:bidi="ar"/>
              </w:rPr>
            </w:pPr>
            <w:r>
              <w:rPr>
                <w:rFonts w:hint="eastAsia" w:ascii="宋体" w:hAnsi="宋体" w:cs="宋体"/>
                <w:bCs/>
                <w:color w:val="000000"/>
                <w:szCs w:val="18"/>
                <w:lang w:bidi="ar"/>
              </w:rPr>
              <w:t>份</w:t>
            </w:r>
          </w:p>
        </w:tc>
        <w:tc>
          <w:tcPr>
            <w:tcW w:w="1418" w:type="dxa"/>
            <w:vAlign w:val="center"/>
          </w:tcPr>
          <w:p w14:paraId="73267046">
            <w:pPr>
              <w:widowControl/>
              <w:jc w:val="center"/>
              <w:rPr>
                <w:rFonts w:ascii="宋体" w:hAnsi="宋体" w:cs="宋体"/>
                <w:bCs/>
                <w:color w:val="000000"/>
                <w:szCs w:val="18"/>
                <w:lang w:bidi="ar"/>
              </w:rPr>
            </w:pPr>
            <w:r>
              <w:rPr>
                <w:rFonts w:hint="eastAsia" w:ascii="宋体" w:hAnsi="宋体" w:cs="宋体"/>
                <w:bCs/>
                <w:color w:val="000000"/>
                <w:szCs w:val="18"/>
                <w:lang w:bidi="ar"/>
              </w:rPr>
              <w:t>1</w:t>
            </w:r>
            <w:r>
              <w:rPr>
                <w:rFonts w:ascii="宋体" w:hAnsi="宋体" w:cs="宋体"/>
                <w:bCs/>
                <w:color w:val="000000"/>
                <w:szCs w:val="18"/>
                <w:lang w:bidi="ar"/>
              </w:rPr>
              <w:t>.5</w:t>
            </w:r>
          </w:p>
        </w:tc>
      </w:tr>
      <w:tr w14:paraId="4ACF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48F4135B">
            <w:pPr>
              <w:widowControl/>
              <w:jc w:val="center"/>
              <w:rPr>
                <w:rFonts w:ascii="宋体" w:hAnsi="宋体" w:cs="宋体"/>
                <w:bCs/>
                <w:color w:val="000000"/>
                <w:szCs w:val="18"/>
                <w:lang w:bidi="ar"/>
              </w:rPr>
            </w:pPr>
            <w:r>
              <w:rPr>
                <w:rFonts w:ascii="宋体" w:hAnsi="宋体" w:cs="宋体"/>
                <w:bCs/>
                <w:color w:val="000000"/>
                <w:szCs w:val="18"/>
                <w:lang w:bidi="ar"/>
              </w:rPr>
              <w:t>4</w:t>
            </w:r>
          </w:p>
        </w:tc>
        <w:tc>
          <w:tcPr>
            <w:tcW w:w="1701" w:type="dxa"/>
            <w:vAlign w:val="center"/>
          </w:tcPr>
          <w:p w14:paraId="56975A3B">
            <w:pPr>
              <w:widowControl/>
              <w:jc w:val="center"/>
              <w:rPr>
                <w:rFonts w:ascii="宋体" w:hAnsi="宋体" w:cs="宋体"/>
                <w:bCs/>
                <w:color w:val="000000"/>
                <w:szCs w:val="18"/>
                <w:lang w:bidi="ar"/>
              </w:rPr>
            </w:pPr>
            <w:r>
              <w:rPr>
                <w:rFonts w:ascii="宋体" w:hAnsi="宋体" w:cs="宋体"/>
                <w:bCs/>
                <w:color w:val="000000"/>
                <w:szCs w:val="18"/>
                <w:lang w:bidi="ar"/>
              </w:rPr>
              <w:t>封条</w:t>
            </w:r>
          </w:p>
        </w:tc>
        <w:tc>
          <w:tcPr>
            <w:tcW w:w="1001" w:type="dxa"/>
            <w:vAlign w:val="center"/>
          </w:tcPr>
          <w:p w14:paraId="076D70EA">
            <w:pPr>
              <w:widowControl/>
              <w:jc w:val="center"/>
              <w:rPr>
                <w:rFonts w:ascii="宋体" w:hAnsi="宋体" w:cs="宋体"/>
                <w:bCs/>
                <w:color w:val="000000"/>
                <w:szCs w:val="18"/>
                <w:lang w:bidi="ar"/>
              </w:rPr>
            </w:pPr>
            <w:r>
              <w:rPr>
                <w:rFonts w:hint="eastAsia" w:ascii="宋体" w:hAnsi="宋体" w:cs="宋体"/>
                <w:bCs/>
                <w:color w:val="000000"/>
                <w:szCs w:val="18"/>
                <w:lang w:bidi="ar"/>
              </w:rPr>
              <w:t>4</w:t>
            </w:r>
            <w:r>
              <w:rPr>
                <w:rFonts w:ascii="宋体" w:hAnsi="宋体" w:cs="宋体"/>
                <w:bCs/>
                <w:color w:val="000000"/>
                <w:szCs w:val="18"/>
                <w:lang w:bidi="ar"/>
              </w:rPr>
              <w:t>8</w:t>
            </w:r>
            <w:r>
              <w:rPr>
                <w:rFonts w:hint="eastAsia" w:ascii="宋体" w:hAnsi="宋体" w:cs="宋体"/>
                <w:bCs/>
                <w:color w:val="000000"/>
                <w:szCs w:val="18"/>
                <w:lang w:bidi="ar"/>
              </w:rPr>
              <w:t>开</w:t>
            </w:r>
          </w:p>
        </w:tc>
        <w:tc>
          <w:tcPr>
            <w:tcW w:w="1843" w:type="dxa"/>
            <w:vAlign w:val="center"/>
          </w:tcPr>
          <w:p w14:paraId="0C916E91">
            <w:pPr>
              <w:widowControl/>
              <w:jc w:val="center"/>
              <w:rPr>
                <w:rFonts w:ascii="宋体" w:hAnsi="宋体" w:cs="宋体"/>
                <w:bCs/>
                <w:color w:val="000000"/>
                <w:szCs w:val="18"/>
                <w:lang w:bidi="ar"/>
              </w:rPr>
            </w:pPr>
            <w:r>
              <w:rPr>
                <w:rFonts w:ascii="宋体" w:hAnsi="宋体" w:cs="宋体"/>
                <w:bCs/>
                <w:color w:val="000000"/>
                <w:szCs w:val="18"/>
                <w:lang w:bidi="ar"/>
              </w:rPr>
              <w:t>95×180</w:t>
            </w:r>
          </w:p>
        </w:tc>
        <w:tc>
          <w:tcPr>
            <w:tcW w:w="1701" w:type="dxa"/>
            <w:vAlign w:val="center"/>
          </w:tcPr>
          <w:p w14:paraId="424B74F0">
            <w:pPr>
              <w:widowControl/>
              <w:jc w:val="center"/>
              <w:rPr>
                <w:rFonts w:ascii="宋体" w:hAnsi="宋体" w:cs="宋体"/>
                <w:bCs/>
                <w:color w:val="000000"/>
                <w:szCs w:val="18"/>
                <w:lang w:bidi="ar"/>
              </w:rPr>
            </w:pPr>
            <w:r>
              <w:rPr>
                <w:rFonts w:ascii="宋体" w:hAnsi="宋体" w:cs="宋体"/>
                <w:bCs/>
                <w:color w:val="000000"/>
                <w:szCs w:val="18"/>
                <w:lang w:bidi="ar"/>
              </w:rPr>
              <w:t>70克双胶</w:t>
            </w:r>
            <w:r>
              <w:rPr>
                <w:rFonts w:hint="eastAsia" w:ascii="宋体" w:hAnsi="宋体" w:cs="宋体"/>
                <w:bCs/>
                <w:color w:val="000000"/>
                <w:szCs w:val="18"/>
                <w:lang w:bidi="ar"/>
              </w:rPr>
              <w:t>纸</w:t>
            </w:r>
          </w:p>
        </w:tc>
        <w:tc>
          <w:tcPr>
            <w:tcW w:w="1120" w:type="dxa"/>
            <w:vAlign w:val="center"/>
          </w:tcPr>
          <w:p w14:paraId="63D1E0DE">
            <w:pPr>
              <w:widowControl/>
              <w:jc w:val="center"/>
              <w:rPr>
                <w:rFonts w:ascii="宋体" w:hAnsi="宋体" w:cs="宋体"/>
                <w:bCs/>
                <w:color w:val="000000"/>
                <w:szCs w:val="18"/>
                <w:lang w:bidi="ar"/>
              </w:rPr>
            </w:pPr>
            <w:r>
              <w:rPr>
                <w:rFonts w:hint="eastAsia" w:ascii="宋体" w:hAnsi="宋体" w:cs="宋体"/>
                <w:bCs/>
                <w:color w:val="000000"/>
                <w:szCs w:val="18"/>
                <w:lang w:bidi="ar"/>
              </w:rPr>
              <w:t>张</w:t>
            </w:r>
          </w:p>
        </w:tc>
        <w:tc>
          <w:tcPr>
            <w:tcW w:w="1418" w:type="dxa"/>
            <w:vAlign w:val="center"/>
          </w:tcPr>
          <w:p w14:paraId="05ACA202">
            <w:pPr>
              <w:widowControl/>
              <w:jc w:val="center"/>
              <w:rPr>
                <w:rFonts w:ascii="宋体" w:hAnsi="宋体" w:cs="宋体"/>
                <w:bCs/>
                <w:color w:val="000000"/>
                <w:szCs w:val="18"/>
                <w:lang w:bidi="ar"/>
              </w:rPr>
            </w:pPr>
            <w:r>
              <w:rPr>
                <w:rFonts w:hint="eastAsia" w:ascii="宋体" w:hAnsi="宋体" w:cs="宋体"/>
                <w:bCs/>
                <w:color w:val="000000"/>
                <w:szCs w:val="18"/>
                <w:lang w:bidi="ar"/>
              </w:rPr>
              <w:t>0</w:t>
            </w:r>
            <w:r>
              <w:rPr>
                <w:rFonts w:ascii="宋体" w:hAnsi="宋体" w:cs="宋体"/>
                <w:bCs/>
                <w:color w:val="000000"/>
                <w:szCs w:val="18"/>
                <w:lang w:bidi="ar"/>
              </w:rPr>
              <w:t>.2</w:t>
            </w:r>
          </w:p>
        </w:tc>
      </w:tr>
      <w:tr w14:paraId="6C2A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22493632">
            <w:pPr>
              <w:widowControl/>
              <w:jc w:val="center"/>
              <w:rPr>
                <w:rFonts w:ascii="宋体" w:hAnsi="宋体" w:cs="宋体"/>
                <w:bCs/>
                <w:color w:val="000000"/>
                <w:szCs w:val="18"/>
                <w:lang w:bidi="ar"/>
              </w:rPr>
            </w:pPr>
            <w:r>
              <w:rPr>
                <w:rFonts w:ascii="宋体" w:hAnsi="宋体" w:cs="宋体"/>
                <w:bCs/>
                <w:color w:val="000000"/>
                <w:szCs w:val="18"/>
                <w:lang w:bidi="ar"/>
              </w:rPr>
              <w:t>5</w:t>
            </w:r>
          </w:p>
        </w:tc>
        <w:tc>
          <w:tcPr>
            <w:tcW w:w="1701" w:type="dxa"/>
            <w:vAlign w:val="center"/>
          </w:tcPr>
          <w:p w14:paraId="6DB0DC26">
            <w:pPr>
              <w:widowControl/>
              <w:jc w:val="center"/>
              <w:rPr>
                <w:rFonts w:ascii="宋体" w:hAnsi="宋体" w:cs="宋体"/>
                <w:bCs/>
                <w:color w:val="000000"/>
                <w:szCs w:val="18"/>
                <w:lang w:bidi="ar"/>
              </w:rPr>
            </w:pPr>
            <w:r>
              <w:rPr>
                <w:rFonts w:ascii="宋体" w:hAnsi="宋体" w:cs="宋体"/>
                <w:bCs/>
                <w:color w:val="000000"/>
                <w:szCs w:val="18"/>
                <w:lang w:bidi="ar"/>
              </w:rPr>
              <w:t>考场记录单</w:t>
            </w:r>
          </w:p>
        </w:tc>
        <w:tc>
          <w:tcPr>
            <w:tcW w:w="1001" w:type="dxa"/>
            <w:vAlign w:val="center"/>
          </w:tcPr>
          <w:p w14:paraId="34FAA2A7">
            <w:pPr>
              <w:widowControl/>
              <w:jc w:val="center"/>
              <w:rPr>
                <w:rFonts w:ascii="宋体" w:hAnsi="宋体" w:cs="宋体"/>
                <w:bCs/>
                <w:color w:val="000000"/>
                <w:szCs w:val="18"/>
                <w:lang w:bidi="ar"/>
              </w:rPr>
            </w:pPr>
            <w:r>
              <w:rPr>
                <w:rFonts w:ascii="宋体" w:hAnsi="宋体" w:cs="宋体"/>
                <w:bCs/>
                <w:color w:val="000000"/>
                <w:szCs w:val="18"/>
                <w:lang w:bidi="ar"/>
              </w:rPr>
              <w:t>A4</w:t>
            </w:r>
          </w:p>
        </w:tc>
        <w:tc>
          <w:tcPr>
            <w:tcW w:w="1843" w:type="dxa"/>
            <w:vAlign w:val="center"/>
          </w:tcPr>
          <w:p w14:paraId="0E3EBC75">
            <w:pPr>
              <w:widowControl/>
              <w:jc w:val="center"/>
              <w:rPr>
                <w:rFonts w:ascii="宋体" w:hAnsi="宋体" w:cs="宋体"/>
                <w:bCs/>
                <w:color w:val="000000"/>
                <w:szCs w:val="18"/>
                <w:lang w:bidi="ar"/>
              </w:rPr>
            </w:pPr>
            <w:r>
              <w:rPr>
                <w:rFonts w:ascii="宋体" w:hAnsi="Times New Roman" w:cs="宋体"/>
                <w:color w:val="000000"/>
                <w:kern w:val="0"/>
                <w:szCs w:val="18"/>
              </w:rPr>
              <w:t>210</w:t>
            </w:r>
            <w:r>
              <w:rPr>
                <w:rFonts w:hint="eastAsia" w:ascii="宋体" w:hAnsi="Times New Roman" w:cs="宋体"/>
                <w:color w:val="000000"/>
                <w:kern w:val="0"/>
                <w:szCs w:val="18"/>
              </w:rPr>
              <w:t>×</w:t>
            </w:r>
            <w:r>
              <w:rPr>
                <w:rFonts w:ascii="宋体" w:hAnsi="Times New Roman" w:cs="宋体"/>
                <w:color w:val="000000"/>
                <w:kern w:val="0"/>
                <w:szCs w:val="18"/>
              </w:rPr>
              <w:t>297</w:t>
            </w:r>
          </w:p>
        </w:tc>
        <w:tc>
          <w:tcPr>
            <w:tcW w:w="1701" w:type="dxa"/>
            <w:vAlign w:val="center"/>
          </w:tcPr>
          <w:p w14:paraId="17D09B8A">
            <w:pPr>
              <w:widowControl/>
              <w:jc w:val="center"/>
              <w:rPr>
                <w:rFonts w:ascii="宋体" w:hAnsi="宋体" w:cs="宋体"/>
                <w:bCs/>
                <w:color w:val="000000"/>
                <w:szCs w:val="18"/>
                <w:lang w:bidi="ar"/>
              </w:rPr>
            </w:pPr>
            <w:r>
              <w:rPr>
                <w:rFonts w:ascii="宋体" w:hAnsi="宋体" w:cs="宋体"/>
                <w:bCs/>
                <w:color w:val="000000"/>
                <w:szCs w:val="18"/>
                <w:lang w:bidi="ar"/>
              </w:rPr>
              <w:t>70克双胶</w:t>
            </w:r>
            <w:r>
              <w:rPr>
                <w:rFonts w:hint="eastAsia" w:ascii="宋体" w:hAnsi="宋体" w:cs="宋体"/>
                <w:bCs/>
                <w:color w:val="000000"/>
                <w:szCs w:val="18"/>
                <w:lang w:bidi="ar"/>
              </w:rPr>
              <w:t>纸</w:t>
            </w:r>
          </w:p>
        </w:tc>
        <w:tc>
          <w:tcPr>
            <w:tcW w:w="1120" w:type="dxa"/>
            <w:vAlign w:val="center"/>
          </w:tcPr>
          <w:p w14:paraId="38EBB81A">
            <w:pPr>
              <w:widowControl/>
              <w:jc w:val="center"/>
              <w:rPr>
                <w:rFonts w:ascii="宋体" w:hAnsi="宋体" w:cs="宋体"/>
                <w:bCs/>
                <w:color w:val="000000"/>
                <w:szCs w:val="18"/>
                <w:lang w:bidi="ar"/>
              </w:rPr>
            </w:pPr>
            <w:r>
              <w:rPr>
                <w:rFonts w:hint="eastAsia" w:ascii="宋体" w:hAnsi="宋体" w:cs="宋体"/>
                <w:bCs/>
                <w:color w:val="000000"/>
                <w:szCs w:val="18"/>
                <w:lang w:bidi="ar"/>
              </w:rPr>
              <w:t>张</w:t>
            </w:r>
          </w:p>
        </w:tc>
        <w:tc>
          <w:tcPr>
            <w:tcW w:w="1418" w:type="dxa"/>
            <w:vAlign w:val="center"/>
          </w:tcPr>
          <w:p w14:paraId="46029569">
            <w:pPr>
              <w:widowControl/>
              <w:jc w:val="center"/>
              <w:rPr>
                <w:rFonts w:ascii="宋体" w:hAnsi="宋体" w:cs="宋体"/>
                <w:bCs/>
                <w:color w:val="000000"/>
                <w:szCs w:val="18"/>
                <w:lang w:bidi="ar"/>
              </w:rPr>
            </w:pPr>
            <w:r>
              <w:rPr>
                <w:rFonts w:hint="eastAsia" w:ascii="宋体" w:hAnsi="宋体" w:cs="宋体"/>
                <w:bCs/>
                <w:color w:val="000000"/>
                <w:szCs w:val="18"/>
                <w:lang w:bidi="ar"/>
              </w:rPr>
              <w:t>0</w:t>
            </w:r>
            <w:r>
              <w:rPr>
                <w:rFonts w:ascii="宋体" w:hAnsi="宋体" w:cs="宋体"/>
                <w:bCs/>
                <w:color w:val="000000"/>
                <w:szCs w:val="18"/>
                <w:lang w:bidi="ar"/>
              </w:rPr>
              <w:t>.3</w:t>
            </w:r>
          </w:p>
        </w:tc>
      </w:tr>
      <w:tr w14:paraId="1EA1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noWrap/>
            <w:vAlign w:val="center"/>
          </w:tcPr>
          <w:p w14:paraId="3F24E2ED">
            <w:pPr>
              <w:widowControl/>
              <w:jc w:val="center"/>
              <w:rPr>
                <w:rFonts w:ascii="宋体" w:hAnsi="宋体" w:cs="宋体"/>
                <w:bCs/>
                <w:color w:val="000000"/>
                <w:szCs w:val="18"/>
                <w:lang w:bidi="ar"/>
              </w:rPr>
            </w:pPr>
            <w:r>
              <w:rPr>
                <w:rFonts w:hint="eastAsia" w:ascii="宋体" w:hAnsi="宋体" w:cs="宋体"/>
                <w:bCs/>
                <w:color w:val="000000"/>
                <w:szCs w:val="18"/>
                <w:lang w:bidi="ar"/>
              </w:rPr>
              <w:t>6</w:t>
            </w:r>
          </w:p>
        </w:tc>
        <w:tc>
          <w:tcPr>
            <w:tcW w:w="1701" w:type="dxa"/>
            <w:vAlign w:val="center"/>
          </w:tcPr>
          <w:p w14:paraId="052262F6">
            <w:pPr>
              <w:widowControl/>
              <w:jc w:val="center"/>
              <w:rPr>
                <w:rFonts w:ascii="宋体" w:hAnsi="宋体" w:cs="宋体"/>
                <w:bCs/>
                <w:color w:val="000000"/>
                <w:szCs w:val="18"/>
                <w:lang w:bidi="ar"/>
              </w:rPr>
            </w:pPr>
            <w:r>
              <w:rPr>
                <w:rFonts w:hint="eastAsia" w:ascii="宋体" w:hAnsi="宋体" w:cs="宋体"/>
                <w:bCs/>
                <w:color w:val="000000"/>
                <w:szCs w:val="18"/>
                <w:lang w:bidi="ar"/>
              </w:rPr>
              <w:t>考试用纸</w:t>
            </w:r>
          </w:p>
        </w:tc>
        <w:tc>
          <w:tcPr>
            <w:tcW w:w="1001" w:type="dxa"/>
            <w:vAlign w:val="center"/>
          </w:tcPr>
          <w:p w14:paraId="133B2813">
            <w:pPr>
              <w:widowControl/>
              <w:jc w:val="center"/>
              <w:rPr>
                <w:rFonts w:ascii="宋体" w:hAnsi="宋体" w:cs="宋体"/>
                <w:bCs/>
                <w:color w:val="000000"/>
                <w:szCs w:val="18"/>
                <w:lang w:bidi="ar"/>
              </w:rPr>
            </w:pPr>
          </w:p>
        </w:tc>
        <w:tc>
          <w:tcPr>
            <w:tcW w:w="1843" w:type="dxa"/>
            <w:vAlign w:val="center"/>
          </w:tcPr>
          <w:p w14:paraId="5F7D16ED">
            <w:pPr>
              <w:widowControl/>
              <w:jc w:val="center"/>
              <w:rPr>
                <w:rFonts w:ascii="宋体" w:hAnsi="宋体" w:cs="宋体"/>
                <w:bCs/>
                <w:color w:val="000000"/>
                <w:szCs w:val="18"/>
                <w:lang w:bidi="ar"/>
              </w:rPr>
            </w:pPr>
            <w:r>
              <w:rPr>
                <w:rFonts w:ascii="宋体" w:hAnsi="宋体" w:cs="宋体"/>
                <w:bCs/>
                <w:color w:val="000000"/>
                <w:szCs w:val="18"/>
                <w:lang w:bidi="ar"/>
              </w:rPr>
              <w:t>273</w:t>
            </w:r>
            <w:r>
              <w:rPr>
                <w:rFonts w:hint="eastAsia" w:ascii="宋体" w:hAnsi="Times New Roman" w:cs="宋体"/>
                <w:color w:val="000000"/>
                <w:kern w:val="0"/>
                <w:szCs w:val="18"/>
              </w:rPr>
              <w:t>×</w:t>
            </w:r>
            <w:r>
              <w:rPr>
                <w:rFonts w:ascii="宋体" w:hAnsi="宋体" w:cs="宋体"/>
                <w:bCs/>
                <w:color w:val="000000"/>
                <w:szCs w:val="18"/>
                <w:lang w:bidi="ar"/>
              </w:rPr>
              <w:t>363</w:t>
            </w:r>
          </w:p>
        </w:tc>
        <w:tc>
          <w:tcPr>
            <w:tcW w:w="1701" w:type="dxa"/>
            <w:vAlign w:val="center"/>
          </w:tcPr>
          <w:p w14:paraId="5CE55A83">
            <w:pPr>
              <w:widowControl/>
              <w:jc w:val="center"/>
              <w:rPr>
                <w:rFonts w:ascii="宋体" w:hAnsi="宋体" w:cs="宋体"/>
                <w:bCs/>
                <w:color w:val="000000"/>
                <w:szCs w:val="18"/>
                <w:lang w:bidi="ar"/>
              </w:rPr>
            </w:pPr>
            <w:r>
              <w:rPr>
                <w:rFonts w:ascii="宋体" w:hAnsi="宋体" w:cs="宋体"/>
                <w:bCs/>
                <w:color w:val="000000"/>
                <w:szCs w:val="18"/>
                <w:lang w:bidi="ar"/>
              </w:rPr>
              <w:t>7</w:t>
            </w:r>
            <w:r>
              <w:rPr>
                <w:rFonts w:hint="eastAsia" w:ascii="宋体" w:hAnsi="宋体" w:cs="宋体"/>
                <w:bCs/>
                <w:color w:val="000000"/>
                <w:szCs w:val="18"/>
                <w:lang w:bidi="ar"/>
              </w:rPr>
              <w:t>0克双胶纸</w:t>
            </w:r>
          </w:p>
        </w:tc>
        <w:tc>
          <w:tcPr>
            <w:tcW w:w="1120" w:type="dxa"/>
            <w:vAlign w:val="center"/>
          </w:tcPr>
          <w:p w14:paraId="65CE3A51">
            <w:pPr>
              <w:widowControl/>
              <w:jc w:val="center"/>
              <w:rPr>
                <w:rFonts w:ascii="宋体" w:hAnsi="宋体" w:cs="宋体"/>
                <w:bCs/>
                <w:color w:val="000000"/>
                <w:szCs w:val="18"/>
                <w:lang w:bidi="ar"/>
              </w:rPr>
            </w:pPr>
            <w:r>
              <w:rPr>
                <w:rFonts w:hint="eastAsia" w:ascii="宋体" w:hAnsi="宋体" w:cs="宋体"/>
                <w:bCs/>
                <w:color w:val="000000"/>
                <w:szCs w:val="18"/>
                <w:lang w:bidi="ar"/>
              </w:rPr>
              <w:t>本（1</w:t>
            </w:r>
            <w:r>
              <w:rPr>
                <w:rFonts w:ascii="宋体" w:hAnsi="宋体" w:cs="宋体"/>
                <w:bCs/>
                <w:color w:val="000000"/>
                <w:szCs w:val="18"/>
                <w:lang w:bidi="ar"/>
              </w:rPr>
              <w:t>00</w:t>
            </w:r>
            <w:r>
              <w:rPr>
                <w:rFonts w:hint="eastAsia" w:ascii="宋体" w:hAnsi="宋体" w:cs="宋体"/>
                <w:bCs/>
                <w:color w:val="000000"/>
                <w:szCs w:val="18"/>
                <w:lang w:bidi="ar"/>
              </w:rPr>
              <w:t>张/本）</w:t>
            </w:r>
          </w:p>
        </w:tc>
        <w:tc>
          <w:tcPr>
            <w:tcW w:w="1418" w:type="dxa"/>
            <w:vAlign w:val="center"/>
          </w:tcPr>
          <w:p w14:paraId="33A01064">
            <w:pPr>
              <w:widowControl/>
              <w:jc w:val="center"/>
              <w:rPr>
                <w:rFonts w:ascii="宋体" w:hAnsi="宋体" w:cs="宋体"/>
                <w:bCs/>
                <w:color w:val="000000"/>
                <w:szCs w:val="18"/>
                <w:lang w:bidi="ar"/>
              </w:rPr>
            </w:pPr>
            <w:r>
              <w:rPr>
                <w:rFonts w:hint="eastAsia" w:ascii="宋体" w:hAnsi="宋体" w:cs="宋体"/>
                <w:bCs/>
                <w:color w:val="000000"/>
                <w:szCs w:val="18"/>
                <w:lang w:bidi="ar"/>
              </w:rPr>
              <w:t>2</w:t>
            </w:r>
            <w:r>
              <w:rPr>
                <w:rFonts w:ascii="宋体" w:hAnsi="宋体" w:cs="宋体"/>
                <w:bCs/>
                <w:color w:val="000000"/>
                <w:szCs w:val="18"/>
                <w:lang w:bidi="ar"/>
              </w:rPr>
              <w:t>2</w:t>
            </w:r>
          </w:p>
        </w:tc>
      </w:tr>
    </w:tbl>
    <w:p w14:paraId="4DF4A61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服务内容：</w:t>
      </w:r>
    </w:p>
    <w:p w14:paraId="632C5BD5">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校方给供应商下达试卷印刷任务后</w:t>
      </w:r>
      <w:r>
        <w:rPr>
          <w:rFonts w:hint="eastAsia" w:ascii="仿宋_GB2312" w:eastAsia="仿宋_GB2312"/>
          <w:color w:val="000000" w:themeColor="text1"/>
          <w:sz w:val="32"/>
          <w:szCs w:val="32"/>
          <w14:textFill>
            <w14:solidFill>
              <w14:schemeClr w14:val="tx1"/>
            </w14:solidFill>
          </w14:textFill>
        </w:rPr>
        <w:t>（校内统一考试课程）</w:t>
      </w:r>
      <w:r>
        <w:rPr>
          <w:rFonts w:hint="eastAsia" w:ascii="仿宋" w:hAnsi="仿宋" w:eastAsia="仿宋" w:cs="仿宋"/>
          <w:sz w:val="28"/>
          <w:szCs w:val="28"/>
        </w:rPr>
        <w:t>，供应商根据任务与校方各学院专人联系，按照规定时间交接考试试卷模板。根据该课程考试签到表人数（即试卷份数）进行印制试卷（每个考场备份</w:t>
      </w:r>
      <w:r>
        <w:rPr>
          <w:rFonts w:ascii="仿宋" w:hAnsi="仿宋" w:eastAsia="仿宋" w:cs="仿宋"/>
          <w:sz w:val="28"/>
          <w:szCs w:val="28"/>
        </w:rPr>
        <w:t>5%），根据考场数量印制相应考场记录单，试卷袋，封条等。试卷印制完后，试卷袋外贴袋贴，袋内装相应份数的试卷、考场记录单和考场签名表，密封条密封，再按照规定时间送达校方各学院。所有印制服务在考前有序运行，保证考试的正常进行。</w:t>
      </w:r>
    </w:p>
    <w:p w14:paraId="60EE26D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服务地点：金寨路、紫云路校区</w:t>
      </w:r>
      <w:r>
        <w:rPr>
          <w:rFonts w:ascii="仿宋" w:hAnsi="仿宋" w:eastAsia="仿宋" w:cs="仿宋"/>
          <w:sz w:val="28"/>
          <w:szCs w:val="28"/>
        </w:rPr>
        <w:t>。</w:t>
      </w:r>
    </w:p>
    <w:p w14:paraId="7ED41619">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服务期限：合同签订之日起一年，如采购人对成交供应商的服务质量考核合格，双方无异议，可续签下一年合同，最多续签2次。如对成交供应商的服务质量考核不合格，则终止合同。</w:t>
      </w:r>
    </w:p>
    <w:p w14:paraId="657DEE5E">
      <w:pPr>
        <w:spacing w:line="5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考核内容：</w:t>
      </w:r>
    </w:p>
    <w:p w14:paraId="00A5BE9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（1）印制保障：无错印、漏印和少印情况；纸张规格、大小、纸质符合合同要求；印制的文字、公式、图片等清晰可辨。</w:t>
      </w:r>
    </w:p>
    <w:p w14:paraId="37C72470">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服务质量：考试期间印刷机器运转正常；试卷装袋无错装情况；材料印制的清单明细存档供查（保留3年以上）。</w:t>
      </w:r>
    </w:p>
    <w:p w14:paraId="0895C6DD">
      <w:pPr>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响应程度：试卷交接人沟通及时，在规定时间送达试卷，针对临时加印情况响应迅速（符合服务承诺内容）。</w:t>
      </w:r>
    </w:p>
    <w:p w14:paraId="2A4109F7">
      <w:pPr>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保密：印卷工作人员定期进行保密教育，涉及试卷印制工作人员须签订保密协议，发生失密泄密行为，立即终止合同，且追究法律责任。</w:t>
      </w:r>
    </w:p>
    <w:p w14:paraId="47E1000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该项目不分包。</w:t>
      </w:r>
    </w:p>
    <w:p w14:paraId="7CC944CF">
      <w:pPr>
        <w:spacing w:line="360" w:lineRule="auto"/>
        <w:rPr>
          <w:rFonts w:ascii="仿宋" w:hAnsi="仿宋" w:eastAsia="仿宋" w:cs="仿宋"/>
          <w:b/>
          <w:sz w:val="28"/>
          <w:szCs w:val="28"/>
        </w:rPr>
      </w:pPr>
      <w:r>
        <w:rPr>
          <w:rFonts w:hint="eastAsia" w:ascii="仿宋" w:hAnsi="仿宋" w:eastAsia="仿宋" w:cs="仿宋"/>
          <w:b/>
          <w:sz w:val="28"/>
          <w:szCs w:val="28"/>
        </w:rPr>
        <w:t>三、服务总体要求：</w:t>
      </w:r>
    </w:p>
    <w:p w14:paraId="0686F9CD">
      <w:pPr>
        <w:spacing w:line="5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成交供应商法人代表为试卷印刷过程中保管总负责人，各学科试卷印刷应指定专人负责，确保考试期间印刷机器运转正常。试卷印制期间，成交供应商主要领导监管印刷全过程，所有岗位人员各司其职、严守纪律、保守秘密、杜绝泄密。</w:t>
      </w:r>
    </w:p>
    <w:p w14:paraId="0329E346">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经采购人委托人员密封签字的试卷，方可印制，严防错印、漏印和少印。印卷完成后，应在至少在考前一天交付送印人签收确认，供应商负责交接人员不得少于2人。</w:t>
      </w:r>
    </w:p>
    <w:p w14:paraId="7900B7F0">
      <w:pPr>
        <w:spacing w:line="5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加强对印卷工作人员的保密教育，所有涉及试卷印制工作人员须签订保密协议，不得以任何形式或方式泄露与试卷有关的信息，否则追究其法律责任。</w:t>
      </w:r>
    </w:p>
    <w:p w14:paraId="2B9D6548">
      <w:pPr>
        <w:spacing w:line="5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试卷原稿及印制好的试卷应妥善保管，监管领导亲自监督清理印刷场地余卷、废卷、底版等并将其及时销毁。</w:t>
      </w:r>
    </w:p>
    <w:p w14:paraId="504345B6">
      <w:pPr>
        <w:spacing w:line="5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对采购人提出的关于试卷的任何需求，必须及时做出回应，并在规定时间之内到达指定地点进行试卷交接。必要时，成交供应商可在各校区设置打印复印设备用于临时制卷服务。</w:t>
      </w:r>
    </w:p>
    <w:p w14:paraId="3FD626B1">
      <w:pPr>
        <w:spacing w:line="5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印刷场所应做到防火、防盗及保密措施。建立健全保密保管制度，严格与采购人办理交接制度，交接前密封打包好的试卷任何人不得以任何理由拆阅、拆装试卷。</w:t>
      </w:r>
    </w:p>
    <w:p w14:paraId="15972A65">
      <w:pPr>
        <w:spacing w:line="56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由于成交供应商的原因造成试卷内容泄露，供应商承担全部法律责任。课程试卷务必保质保量按时送达指定地点。</w:t>
      </w:r>
    </w:p>
    <w:p w14:paraId="0377A91B">
      <w:pPr>
        <w:spacing w:line="560" w:lineRule="exact"/>
        <w:rPr>
          <w:rFonts w:ascii="仿宋" w:hAnsi="仿宋" w:eastAsia="仿宋" w:cs="仿宋"/>
          <w:b/>
          <w:sz w:val="28"/>
          <w:szCs w:val="28"/>
        </w:rPr>
      </w:pPr>
      <w:r>
        <w:rPr>
          <w:rFonts w:hint="eastAsia" w:ascii="仿宋" w:hAnsi="仿宋" w:eastAsia="仿宋" w:cs="仿宋"/>
          <w:b/>
          <w:sz w:val="28"/>
          <w:szCs w:val="28"/>
        </w:rPr>
        <w:t>四、服务标准、物资要求及人员要求</w:t>
      </w:r>
    </w:p>
    <w:p w14:paraId="7F6765C9">
      <w:pPr>
        <w:spacing w:line="560" w:lineRule="exact"/>
        <w:ind w:firstLine="823" w:firstLineChars="294"/>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服务标准</w:t>
      </w:r>
    </w:p>
    <w:tbl>
      <w:tblPr>
        <w:tblStyle w:val="4"/>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016"/>
        <w:gridCol w:w="3888"/>
        <w:gridCol w:w="1784"/>
      </w:tblGrid>
      <w:tr w14:paraId="7C6A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14:paraId="5746D5B7">
            <w:pPr>
              <w:autoSpaceDE w:val="0"/>
              <w:autoSpaceDN w:val="0"/>
              <w:adjustRightInd w:val="0"/>
              <w:jc w:val="center"/>
              <w:rPr>
                <w:rFonts w:ascii="宋体" w:hAnsi="宋体" w:cs="宋体"/>
                <w:color w:val="000000"/>
                <w:sz w:val="22"/>
              </w:rPr>
            </w:pPr>
            <w:r>
              <w:rPr>
                <w:rFonts w:hint="eastAsia" w:ascii="宋体" w:hAnsi="宋体" w:cs="宋体"/>
                <w:color w:val="000000"/>
                <w:sz w:val="22"/>
              </w:rPr>
              <w:t>服务类型</w:t>
            </w:r>
          </w:p>
        </w:tc>
        <w:tc>
          <w:tcPr>
            <w:tcW w:w="2016" w:type="dxa"/>
            <w:vAlign w:val="center"/>
          </w:tcPr>
          <w:p w14:paraId="5381A72B">
            <w:pPr>
              <w:autoSpaceDE w:val="0"/>
              <w:autoSpaceDN w:val="0"/>
              <w:adjustRightInd w:val="0"/>
              <w:jc w:val="center"/>
              <w:rPr>
                <w:rFonts w:ascii="宋体" w:hAnsi="宋体" w:cs="宋体"/>
                <w:color w:val="000000"/>
                <w:sz w:val="22"/>
              </w:rPr>
            </w:pPr>
            <w:r>
              <w:rPr>
                <w:rFonts w:hint="eastAsia" w:ascii="宋体" w:hAnsi="宋体" w:cs="宋体"/>
                <w:color w:val="000000"/>
                <w:sz w:val="22"/>
              </w:rPr>
              <w:t>服务要求</w:t>
            </w:r>
          </w:p>
        </w:tc>
        <w:tc>
          <w:tcPr>
            <w:tcW w:w="3888" w:type="dxa"/>
            <w:vAlign w:val="center"/>
          </w:tcPr>
          <w:p w14:paraId="2FF706B9">
            <w:pPr>
              <w:autoSpaceDE w:val="0"/>
              <w:autoSpaceDN w:val="0"/>
              <w:adjustRightInd w:val="0"/>
              <w:jc w:val="center"/>
              <w:rPr>
                <w:rFonts w:ascii="宋体" w:hAnsi="宋体" w:cs="宋体"/>
                <w:color w:val="000000"/>
                <w:sz w:val="22"/>
              </w:rPr>
            </w:pPr>
            <w:r>
              <w:rPr>
                <w:rFonts w:hint="eastAsia" w:ascii="宋体" w:hAnsi="宋体" w:cs="宋体"/>
                <w:color w:val="000000"/>
                <w:sz w:val="22"/>
              </w:rPr>
              <w:t>服务标准</w:t>
            </w:r>
          </w:p>
        </w:tc>
        <w:tc>
          <w:tcPr>
            <w:tcW w:w="1784" w:type="dxa"/>
            <w:vAlign w:val="center"/>
          </w:tcPr>
          <w:p w14:paraId="32C9A27A">
            <w:pPr>
              <w:autoSpaceDE w:val="0"/>
              <w:autoSpaceDN w:val="0"/>
              <w:adjustRightInd w:val="0"/>
              <w:jc w:val="center"/>
              <w:rPr>
                <w:rFonts w:ascii="宋体" w:hAnsi="宋体" w:cs="宋体"/>
                <w:color w:val="000000"/>
                <w:sz w:val="22"/>
              </w:rPr>
            </w:pPr>
            <w:r>
              <w:rPr>
                <w:rFonts w:hint="eastAsia" w:ascii="宋体" w:hAnsi="宋体" w:cs="宋体"/>
                <w:color w:val="000000"/>
                <w:sz w:val="22"/>
              </w:rPr>
              <w:t>人员条件</w:t>
            </w:r>
          </w:p>
        </w:tc>
      </w:tr>
      <w:tr w14:paraId="43D6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14:paraId="2D7E37E8">
            <w:pPr>
              <w:autoSpaceDE w:val="0"/>
              <w:autoSpaceDN w:val="0"/>
              <w:adjustRightInd w:val="0"/>
              <w:jc w:val="center"/>
              <w:rPr>
                <w:rFonts w:ascii="宋体" w:hAnsi="宋体" w:cs="宋体"/>
                <w:color w:val="000000"/>
                <w:sz w:val="22"/>
              </w:rPr>
            </w:pPr>
            <w:r>
              <w:rPr>
                <w:rFonts w:hint="eastAsia" w:ascii="宋体" w:hAnsi="宋体" w:cs="宋体"/>
                <w:color w:val="000000"/>
                <w:sz w:val="22"/>
              </w:rPr>
              <w:t>试卷印制</w:t>
            </w:r>
          </w:p>
        </w:tc>
        <w:tc>
          <w:tcPr>
            <w:tcW w:w="2016" w:type="dxa"/>
            <w:vAlign w:val="center"/>
          </w:tcPr>
          <w:p w14:paraId="5E338E2E">
            <w:pPr>
              <w:autoSpaceDE w:val="0"/>
              <w:autoSpaceDN w:val="0"/>
              <w:adjustRightInd w:val="0"/>
              <w:rPr>
                <w:rFonts w:ascii="宋体" w:hAnsi="宋体" w:cs="宋体"/>
                <w:color w:val="000000"/>
                <w:sz w:val="22"/>
              </w:rPr>
            </w:pPr>
            <w:r>
              <w:rPr>
                <w:rFonts w:hint="eastAsia" w:ascii="宋体" w:hAnsi="宋体" w:cs="宋体"/>
                <w:color w:val="000000"/>
                <w:sz w:val="22"/>
              </w:rPr>
              <w:t>印刷清晰，字体边缘无毛刺；纸边缘整齐，裁切定位准确。</w:t>
            </w:r>
          </w:p>
        </w:tc>
        <w:tc>
          <w:tcPr>
            <w:tcW w:w="3888" w:type="dxa"/>
            <w:vAlign w:val="center"/>
          </w:tcPr>
          <w:p w14:paraId="7AE25ED0">
            <w:pPr>
              <w:autoSpaceDE w:val="0"/>
              <w:autoSpaceDN w:val="0"/>
              <w:adjustRightInd w:val="0"/>
              <w:rPr>
                <w:rFonts w:ascii="宋体" w:hAnsi="宋体" w:cs="宋体"/>
                <w:color w:val="000000"/>
                <w:sz w:val="22"/>
              </w:rPr>
            </w:pPr>
            <w:r>
              <w:rPr>
                <w:rFonts w:hint="eastAsia" w:ascii="宋体" w:hAnsi="宋体" w:cs="宋体"/>
                <w:color w:val="000000"/>
                <w:sz w:val="22"/>
              </w:rPr>
              <w:t>与校方各学院交接考试试卷模板，按照要求印制，每个考场多印5</w:t>
            </w:r>
            <w:r>
              <w:rPr>
                <w:rFonts w:ascii="宋体" w:hAnsi="宋体" w:cs="宋体"/>
                <w:color w:val="000000"/>
                <w:sz w:val="22"/>
              </w:rPr>
              <w:t>%</w:t>
            </w:r>
            <w:r>
              <w:rPr>
                <w:rFonts w:hint="eastAsia" w:ascii="宋体" w:hAnsi="宋体" w:cs="宋体"/>
                <w:color w:val="000000"/>
                <w:sz w:val="22"/>
              </w:rPr>
              <w:t>备用卷。</w:t>
            </w:r>
          </w:p>
        </w:tc>
        <w:tc>
          <w:tcPr>
            <w:tcW w:w="1784" w:type="dxa"/>
            <w:vAlign w:val="center"/>
          </w:tcPr>
          <w:p w14:paraId="595C452D">
            <w:pPr>
              <w:autoSpaceDE w:val="0"/>
              <w:autoSpaceDN w:val="0"/>
              <w:adjustRightInd w:val="0"/>
              <w:rPr>
                <w:rFonts w:ascii="宋体" w:hAnsi="宋体" w:cs="宋体"/>
                <w:color w:val="000000"/>
                <w:sz w:val="22"/>
              </w:rPr>
            </w:pPr>
            <w:r>
              <w:rPr>
                <w:rFonts w:hint="eastAsia" w:ascii="宋体" w:hAnsi="宋体" w:cs="宋体"/>
                <w:color w:val="000000"/>
                <w:sz w:val="22"/>
              </w:rPr>
              <w:t>有3年及以上高等学校试卷印制工作经验的专人负责试卷印制。</w:t>
            </w:r>
          </w:p>
        </w:tc>
      </w:tr>
      <w:tr w14:paraId="15E2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14:paraId="1EB7D602">
            <w:pPr>
              <w:autoSpaceDE w:val="0"/>
              <w:autoSpaceDN w:val="0"/>
              <w:adjustRightInd w:val="0"/>
              <w:jc w:val="center"/>
              <w:rPr>
                <w:rFonts w:ascii="宋体" w:hAnsi="宋体" w:cs="宋体"/>
                <w:color w:val="000000"/>
                <w:sz w:val="22"/>
              </w:rPr>
            </w:pPr>
            <w:r>
              <w:rPr>
                <w:rFonts w:hint="eastAsia" w:ascii="宋体" w:hAnsi="宋体" w:cs="宋体"/>
                <w:color w:val="000000"/>
                <w:sz w:val="22"/>
              </w:rPr>
              <w:t>试卷装袋</w:t>
            </w:r>
          </w:p>
        </w:tc>
        <w:tc>
          <w:tcPr>
            <w:tcW w:w="2016" w:type="dxa"/>
            <w:vAlign w:val="center"/>
          </w:tcPr>
          <w:p w14:paraId="0D99BC42">
            <w:pPr>
              <w:autoSpaceDE w:val="0"/>
              <w:autoSpaceDN w:val="0"/>
              <w:adjustRightInd w:val="0"/>
              <w:rPr>
                <w:rFonts w:ascii="宋体" w:hAnsi="宋体" w:cs="宋体"/>
                <w:color w:val="000000"/>
                <w:sz w:val="22"/>
              </w:rPr>
            </w:pPr>
            <w:r>
              <w:rPr>
                <w:rFonts w:hint="eastAsia" w:ascii="宋体" w:hAnsi="宋体" w:cs="宋体"/>
                <w:color w:val="000000"/>
                <w:sz w:val="22"/>
              </w:rPr>
              <w:t>按照要求印制，根据课程分别装袋。</w:t>
            </w:r>
          </w:p>
        </w:tc>
        <w:tc>
          <w:tcPr>
            <w:tcW w:w="3888" w:type="dxa"/>
            <w:vAlign w:val="center"/>
          </w:tcPr>
          <w:p w14:paraId="5DD7E5EC">
            <w:pPr>
              <w:autoSpaceDE w:val="0"/>
              <w:autoSpaceDN w:val="0"/>
              <w:adjustRightInd w:val="0"/>
              <w:rPr>
                <w:rFonts w:ascii="宋体" w:hAnsi="宋体" w:cs="宋体"/>
                <w:color w:val="000000"/>
                <w:sz w:val="22"/>
              </w:rPr>
            </w:pPr>
            <w:r>
              <w:rPr>
                <w:rFonts w:hint="eastAsia" w:ascii="宋体" w:hAnsi="宋体" w:cs="宋体"/>
                <w:color w:val="000000"/>
                <w:sz w:val="22"/>
              </w:rPr>
              <w:t>试卷印制完后，试卷袋外贴袋贴，袋内装相应份数的试卷、考场记录单和考场签名表，密封条。</w:t>
            </w:r>
          </w:p>
        </w:tc>
        <w:tc>
          <w:tcPr>
            <w:tcW w:w="1784" w:type="dxa"/>
            <w:vAlign w:val="center"/>
          </w:tcPr>
          <w:p w14:paraId="3E9C868C">
            <w:pPr>
              <w:autoSpaceDE w:val="0"/>
              <w:autoSpaceDN w:val="0"/>
              <w:adjustRightInd w:val="0"/>
              <w:jc w:val="center"/>
              <w:rPr>
                <w:rFonts w:ascii="宋体" w:hAnsi="宋体" w:cs="宋体"/>
                <w:color w:val="000000"/>
                <w:sz w:val="22"/>
              </w:rPr>
            </w:pPr>
            <w:r>
              <w:rPr>
                <w:rFonts w:hint="eastAsia" w:ascii="宋体" w:hAnsi="宋体" w:cs="宋体"/>
                <w:color w:val="000000"/>
                <w:sz w:val="22"/>
              </w:rPr>
              <w:t>无</w:t>
            </w:r>
          </w:p>
        </w:tc>
      </w:tr>
      <w:tr w14:paraId="26DE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14:paraId="2A89A38F">
            <w:pPr>
              <w:autoSpaceDE w:val="0"/>
              <w:autoSpaceDN w:val="0"/>
              <w:adjustRightInd w:val="0"/>
              <w:jc w:val="center"/>
              <w:rPr>
                <w:rFonts w:ascii="宋体" w:hAnsi="宋体" w:cs="宋体"/>
                <w:color w:val="000000"/>
                <w:sz w:val="22"/>
              </w:rPr>
            </w:pPr>
            <w:r>
              <w:rPr>
                <w:rFonts w:hint="eastAsia" w:ascii="宋体" w:hAnsi="宋体" w:cs="宋体"/>
                <w:color w:val="000000"/>
                <w:sz w:val="22"/>
              </w:rPr>
              <w:t>试卷送至制定服务地点</w:t>
            </w:r>
          </w:p>
        </w:tc>
        <w:tc>
          <w:tcPr>
            <w:tcW w:w="2016" w:type="dxa"/>
            <w:vAlign w:val="center"/>
          </w:tcPr>
          <w:p w14:paraId="7D546F93">
            <w:pPr>
              <w:autoSpaceDE w:val="0"/>
              <w:autoSpaceDN w:val="0"/>
              <w:adjustRightInd w:val="0"/>
              <w:rPr>
                <w:rFonts w:ascii="宋体" w:hAnsi="宋体" w:cs="宋体"/>
                <w:color w:val="000000"/>
                <w:sz w:val="22"/>
              </w:rPr>
            </w:pPr>
            <w:r>
              <w:rPr>
                <w:rFonts w:hint="eastAsia" w:ascii="宋体" w:hAnsi="宋体" w:cs="宋体"/>
                <w:color w:val="000000"/>
                <w:sz w:val="22"/>
              </w:rPr>
              <w:t>封装好试卷袋后，按照规定时间送达校方各学院。</w:t>
            </w:r>
          </w:p>
        </w:tc>
        <w:tc>
          <w:tcPr>
            <w:tcW w:w="3888" w:type="dxa"/>
            <w:vAlign w:val="center"/>
          </w:tcPr>
          <w:p w14:paraId="2B49574F">
            <w:pPr>
              <w:autoSpaceDE w:val="0"/>
              <w:autoSpaceDN w:val="0"/>
              <w:adjustRightInd w:val="0"/>
              <w:rPr>
                <w:rFonts w:ascii="宋体" w:hAnsi="宋体" w:cs="宋体"/>
                <w:color w:val="000000"/>
                <w:sz w:val="22"/>
              </w:rPr>
            </w:pPr>
            <w:r>
              <w:rPr>
                <w:rFonts w:hint="eastAsia" w:ascii="宋体" w:hAnsi="宋体" w:cs="宋体"/>
                <w:color w:val="000000"/>
                <w:sz w:val="22"/>
              </w:rPr>
              <w:t>及时做出回应，并在规定时间之内到达指定地点进行试卷交接。</w:t>
            </w:r>
          </w:p>
        </w:tc>
        <w:tc>
          <w:tcPr>
            <w:tcW w:w="1784" w:type="dxa"/>
            <w:vAlign w:val="center"/>
          </w:tcPr>
          <w:p w14:paraId="37A743BF">
            <w:pPr>
              <w:autoSpaceDE w:val="0"/>
              <w:autoSpaceDN w:val="0"/>
              <w:adjustRightInd w:val="0"/>
              <w:jc w:val="center"/>
              <w:rPr>
                <w:rFonts w:ascii="宋体" w:hAnsi="宋体" w:cs="宋体"/>
                <w:color w:val="000000"/>
                <w:sz w:val="22"/>
              </w:rPr>
            </w:pPr>
            <w:r>
              <w:rPr>
                <w:rFonts w:hint="eastAsia" w:ascii="宋体" w:hAnsi="宋体" w:cs="宋体"/>
                <w:color w:val="000000"/>
                <w:sz w:val="22"/>
              </w:rPr>
              <w:t>无</w:t>
            </w:r>
          </w:p>
        </w:tc>
      </w:tr>
      <w:tr w14:paraId="3EC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center"/>
          </w:tcPr>
          <w:p w14:paraId="4C4EB999">
            <w:pPr>
              <w:autoSpaceDE w:val="0"/>
              <w:autoSpaceDN w:val="0"/>
              <w:adjustRightInd w:val="0"/>
              <w:jc w:val="center"/>
              <w:rPr>
                <w:rFonts w:ascii="宋体" w:hAnsi="宋体" w:cs="宋体"/>
                <w:color w:val="000000"/>
                <w:sz w:val="22"/>
              </w:rPr>
            </w:pPr>
            <w:r>
              <w:rPr>
                <w:rFonts w:hint="eastAsia" w:ascii="宋体" w:hAnsi="宋体" w:cs="宋体"/>
                <w:color w:val="000000"/>
                <w:sz w:val="22"/>
              </w:rPr>
              <w:t>保密</w:t>
            </w:r>
          </w:p>
        </w:tc>
        <w:tc>
          <w:tcPr>
            <w:tcW w:w="2016" w:type="dxa"/>
            <w:vAlign w:val="center"/>
          </w:tcPr>
          <w:p w14:paraId="0332F036">
            <w:pPr>
              <w:autoSpaceDE w:val="0"/>
              <w:autoSpaceDN w:val="0"/>
              <w:adjustRightInd w:val="0"/>
              <w:rPr>
                <w:rFonts w:ascii="宋体" w:hAnsi="宋体" w:cs="宋体"/>
                <w:color w:val="000000"/>
                <w:sz w:val="22"/>
              </w:rPr>
            </w:pPr>
            <w:r>
              <w:rPr>
                <w:rFonts w:hint="eastAsia" w:ascii="宋体" w:hAnsi="宋体" w:cs="宋体"/>
                <w:color w:val="000000"/>
                <w:sz w:val="22"/>
              </w:rPr>
              <w:t>试卷内容保密</w:t>
            </w:r>
          </w:p>
        </w:tc>
        <w:tc>
          <w:tcPr>
            <w:tcW w:w="3888" w:type="dxa"/>
            <w:vAlign w:val="center"/>
          </w:tcPr>
          <w:p w14:paraId="543601FC">
            <w:pPr>
              <w:autoSpaceDE w:val="0"/>
              <w:autoSpaceDN w:val="0"/>
              <w:adjustRightInd w:val="0"/>
              <w:rPr>
                <w:rFonts w:ascii="宋体" w:hAnsi="宋体" w:cs="宋体"/>
                <w:color w:val="000000"/>
                <w:sz w:val="22"/>
              </w:rPr>
            </w:pPr>
            <w:r>
              <w:rPr>
                <w:rFonts w:hint="eastAsia" w:ascii="宋体" w:hAnsi="宋体" w:cs="宋体"/>
                <w:color w:val="000000"/>
                <w:sz w:val="22"/>
              </w:rPr>
              <w:t>双方签订保密承诺书，一旦发生失密泄密行为，将</w:t>
            </w:r>
            <w:r>
              <w:rPr>
                <w:rFonts w:hint="eastAsia" w:ascii="宋体" w:hAnsi="宋体" w:cs="宋体"/>
                <w:color w:val="000000"/>
                <w:sz w:val="24"/>
              </w:rPr>
              <w:t>追究其相关法律责任。</w:t>
            </w:r>
          </w:p>
        </w:tc>
        <w:tc>
          <w:tcPr>
            <w:tcW w:w="1784" w:type="dxa"/>
            <w:vAlign w:val="center"/>
          </w:tcPr>
          <w:p w14:paraId="36F70D7F">
            <w:pPr>
              <w:autoSpaceDE w:val="0"/>
              <w:autoSpaceDN w:val="0"/>
              <w:adjustRightInd w:val="0"/>
              <w:jc w:val="center"/>
              <w:rPr>
                <w:rFonts w:ascii="宋体" w:hAnsi="宋体" w:cs="宋体"/>
                <w:color w:val="000000"/>
                <w:sz w:val="22"/>
              </w:rPr>
            </w:pPr>
            <w:r>
              <w:rPr>
                <w:rFonts w:hint="eastAsia" w:ascii="宋体" w:hAnsi="宋体" w:cs="宋体"/>
                <w:color w:val="000000"/>
                <w:sz w:val="22"/>
              </w:rPr>
              <w:t>无</w:t>
            </w:r>
          </w:p>
        </w:tc>
      </w:tr>
    </w:tbl>
    <w:p w14:paraId="547C78F9">
      <w:pPr>
        <w:spacing w:line="560" w:lineRule="exact"/>
        <w:ind w:firstLine="823" w:firstLineChars="294"/>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物资要求</w:t>
      </w:r>
    </w:p>
    <w:p w14:paraId="3EE681BA">
      <w:pPr>
        <w:spacing w:line="560" w:lineRule="exact"/>
        <w:ind w:firstLine="565" w:firstLineChars="202"/>
        <w:rPr>
          <w:rFonts w:ascii="仿宋" w:hAnsi="仿宋" w:eastAsia="仿宋" w:cs="仿宋"/>
          <w:sz w:val="28"/>
          <w:szCs w:val="28"/>
        </w:rPr>
      </w:pPr>
      <w:r>
        <w:rPr>
          <w:rFonts w:hint="eastAsia" w:ascii="仿宋" w:hAnsi="仿宋" w:eastAsia="仿宋" w:cs="仿宋"/>
          <w:sz w:val="28"/>
          <w:szCs w:val="28"/>
        </w:rPr>
        <w:t>具备数控切纸机、八开胶印机、印刷图像在线检测系统、印前制版设备（同时包含设计、制版、照排、晒洗版四类设备）、速印机等设备。</w:t>
      </w:r>
    </w:p>
    <w:p w14:paraId="760F1FB8">
      <w:pPr>
        <w:spacing w:line="560" w:lineRule="exact"/>
        <w:ind w:firstLine="823" w:firstLineChars="294"/>
        <w:rPr>
          <w:rFonts w:ascii="仿宋" w:hAnsi="仿宋" w:eastAsia="仿宋" w:cs="仿宋"/>
          <w:sz w:val="28"/>
          <w:szCs w:val="28"/>
        </w:rPr>
      </w:pPr>
      <w:r>
        <w:rPr>
          <w:rFonts w:hint="eastAsia" w:ascii="仿宋" w:hAnsi="仿宋" w:eastAsia="仿宋" w:cs="仿宋"/>
          <w:sz w:val="28"/>
          <w:szCs w:val="28"/>
        </w:rPr>
        <w:t>3.人员要求</w:t>
      </w:r>
    </w:p>
    <w:p w14:paraId="784A7E09">
      <w:pPr>
        <w:spacing w:line="560" w:lineRule="exact"/>
        <w:ind w:firstLine="565" w:firstLineChars="202"/>
        <w:rPr>
          <w:rFonts w:ascii="仿宋" w:hAnsi="仿宋" w:eastAsia="仿宋" w:cs="仿宋"/>
          <w:sz w:val="28"/>
          <w:szCs w:val="28"/>
        </w:rPr>
      </w:pPr>
      <w:r>
        <w:rPr>
          <w:rFonts w:hint="eastAsia" w:ascii="仿宋" w:hAnsi="仿宋" w:eastAsia="仿宋" w:cs="仿宋"/>
          <w:sz w:val="28"/>
          <w:szCs w:val="28"/>
        </w:rPr>
        <w:t>除供应商法人代表以外，配备员工数量8人及以上。具备印刷工作经验的员工数量5人及以上。</w:t>
      </w:r>
    </w:p>
    <w:p w14:paraId="59A54E57">
      <w:pPr>
        <w:spacing w:line="560" w:lineRule="exact"/>
        <w:rPr>
          <w:rFonts w:ascii="仿宋" w:hAnsi="仿宋" w:eastAsia="仿宋" w:cs="仿宋"/>
          <w:b/>
          <w:sz w:val="28"/>
          <w:szCs w:val="28"/>
        </w:rPr>
      </w:pPr>
      <w:r>
        <w:rPr>
          <w:rFonts w:hint="eastAsia" w:ascii="仿宋" w:hAnsi="仿宋" w:eastAsia="仿宋" w:cs="仿宋"/>
          <w:b/>
          <w:sz w:val="28"/>
          <w:szCs w:val="28"/>
        </w:rPr>
        <w:t>五、报价要求、付款方式</w:t>
      </w:r>
    </w:p>
    <w:p w14:paraId="11EB8400">
      <w:pPr>
        <w:spacing w:line="560" w:lineRule="exact"/>
        <w:ind w:firstLine="708" w:firstLineChars="253"/>
        <w:rPr>
          <w:rFonts w:ascii="仿宋" w:hAnsi="仿宋" w:eastAsia="仿宋" w:cs="仿宋"/>
          <w:sz w:val="28"/>
          <w:szCs w:val="28"/>
        </w:rPr>
      </w:pPr>
      <w:r>
        <w:rPr>
          <w:rFonts w:hint="eastAsia" w:ascii="仿宋" w:hAnsi="仿宋" w:eastAsia="仿宋" w:cs="仿宋"/>
          <w:sz w:val="28"/>
          <w:szCs w:val="28"/>
        </w:rPr>
        <w:t>报价要求：本项目报费率（综合费率），结算价=（参考单价×中标费率）×实际发生数量。中标人每次按合同要求完成供货、并经采购人验收合格后据实结算（承诺提供采购人要求的电子清单等材料），供应商报价时须综合考虑完成本项目所产生的一切费用。采购人后期不再追加费用，供应商自行考虑风险。</w:t>
      </w:r>
    </w:p>
    <w:p w14:paraId="61FA0BFE">
      <w:pPr>
        <w:spacing w:line="560" w:lineRule="exact"/>
        <w:ind w:firstLine="565" w:firstLineChars="202"/>
        <w:rPr>
          <w:rFonts w:ascii="仿宋" w:hAnsi="仿宋" w:eastAsia="仿宋" w:cs="仿宋"/>
          <w:sz w:val="28"/>
          <w:szCs w:val="28"/>
        </w:rPr>
      </w:pPr>
      <w:r>
        <w:rPr>
          <w:rFonts w:hint="eastAsia" w:ascii="仿宋" w:hAnsi="仿宋" w:eastAsia="仿宋" w:cs="仿宋"/>
          <w:sz w:val="28"/>
          <w:szCs w:val="28"/>
        </w:rPr>
        <w:t>付款方式：合同履行完成且经验收合格后根据实际印数结算，每学期期末结算，一年支付两次，结算价</w:t>
      </w:r>
      <w:r>
        <w:rPr>
          <w:rFonts w:ascii="仿宋" w:hAnsi="仿宋" w:eastAsia="仿宋" w:cs="仿宋"/>
          <w:sz w:val="28"/>
          <w:szCs w:val="28"/>
        </w:rPr>
        <w:t>=参考价×中标费率×实际发生数量。</w:t>
      </w:r>
    </w:p>
    <w:p w14:paraId="1849F5C5">
      <w:pPr>
        <w:spacing w:line="560" w:lineRule="exact"/>
        <w:rPr>
          <w:rFonts w:ascii="仿宋" w:hAnsi="仿宋" w:eastAsia="仿宋" w:cs="仿宋"/>
          <w:b/>
          <w:sz w:val="28"/>
          <w:szCs w:val="28"/>
        </w:rPr>
      </w:pPr>
      <w:r>
        <w:rPr>
          <w:rFonts w:hint="eastAsia" w:ascii="仿宋" w:hAnsi="仿宋" w:eastAsia="仿宋" w:cs="仿宋"/>
          <w:b/>
          <w:sz w:val="28"/>
          <w:szCs w:val="28"/>
        </w:rPr>
        <w:t>六、商务部分调研【请根据本单位实际情况填写，无需附相关证明材料】</w:t>
      </w:r>
    </w:p>
    <w:p w14:paraId="5FF8BE82">
      <w:pPr>
        <w:spacing w:line="560" w:lineRule="exact"/>
        <w:rPr>
          <w:rFonts w:ascii="仿宋" w:hAnsi="仿宋" w:eastAsia="仿宋" w:cs="仿宋"/>
          <w:sz w:val="28"/>
          <w:szCs w:val="28"/>
        </w:rPr>
      </w:pPr>
      <w:r>
        <w:rPr>
          <w:rFonts w:ascii="仿宋" w:hAnsi="仿宋" w:eastAsia="仿宋" w:cs="仿宋"/>
          <w:sz w:val="28"/>
          <w:szCs w:val="28"/>
        </w:rPr>
        <w:t>1.</w:t>
      </w:r>
      <w:r>
        <w:rPr>
          <w:rFonts w:hint="eastAsia"/>
        </w:rPr>
        <w:t xml:space="preserve"> </w:t>
      </w:r>
      <w:r>
        <w:rPr>
          <w:rFonts w:hint="eastAsia" w:ascii="仿宋" w:hAnsi="仿宋" w:eastAsia="仿宋" w:cs="仿宋"/>
          <w:sz w:val="28"/>
          <w:szCs w:val="28"/>
        </w:rPr>
        <w:t>印制设备来源</w:t>
      </w:r>
      <w:r>
        <w:rPr>
          <w:rFonts w:hint="eastAsia" w:ascii="仿宋" w:hAnsi="仿宋" w:eastAsia="仿宋" w:cs="仿宋"/>
          <w:sz w:val="28"/>
          <w:szCs w:val="28"/>
        </w:rPr>
        <w:sym w:font="Wingdings 2" w:char="00A3"/>
      </w: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否为自行购买且具有所有权</w:t>
      </w:r>
      <w:r>
        <w:rPr>
          <w:rFonts w:ascii="仿宋" w:hAnsi="仿宋" w:eastAsia="仿宋" w:cs="仿宋"/>
          <w:sz w:val="28"/>
          <w:szCs w:val="28"/>
        </w:rPr>
        <w:t>。</w:t>
      </w:r>
    </w:p>
    <w:p w14:paraId="07075E6C">
      <w:pPr>
        <w:spacing w:line="560" w:lineRule="exact"/>
        <w:rPr>
          <w:rFonts w:ascii="仿宋" w:hAnsi="仿宋" w:eastAsia="仿宋" w:cs="仿宋"/>
          <w:sz w:val="28"/>
          <w:szCs w:val="28"/>
        </w:rPr>
      </w:pPr>
      <w:r>
        <w:rPr>
          <w:rFonts w:ascii="仿宋" w:hAnsi="仿宋" w:eastAsia="仿宋" w:cs="仿宋"/>
          <w:sz w:val="28"/>
          <w:szCs w:val="28"/>
        </w:rPr>
        <w:t>2.</w:t>
      </w:r>
      <w:r>
        <w:rPr>
          <w:rFonts w:hint="eastAsia"/>
        </w:rPr>
        <w:t xml:space="preserve"> </w:t>
      </w:r>
      <w:r>
        <w:rPr>
          <w:rFonts w:hint="eastAsia" w:ascii="仿宋" w:hAnsi="仿宋" w:eastAsia="仿宋" w:cs="仿宋"/>
          <w:sz w:val="28"/>
          <w:szCs w:val="28"/>
        </w:rPr>
        <w:t>自</w:t>
      </w:r>
      <w:r>
        <w:rPr>
          <w:rFonts w:ascii="仿宋" w:hAnsi="仿宋" w:eastAsia="仿宋" w:cs="仿宋"/>
          <w:sz w:val="28"/>
          <w:szCs w:val="28"/>
        </w:rPr>
        <w:t>2022年1月1日以来已完成履约获得业主单位（高校）评价为“优”的</w:t>
      </w:r>
      <w:r>
        <w:rPr>
          <w:rFonts w:hint="eastAsia" w:ascii="仿宋" w:hAnsi="仿宋" w:eastAsia="仿宋" w:cs="仿宋"/>
          <w:sz w:val="28"/>
          <w:szCs w:val="28"/>
        </w:rPr>
        <w:t>有</w:t>
      </w:r>
      <w:r>
        <w:rPr>
          <w:rFonts w:ascii="仿宋" w:hAnsi="仿宋" w:eastAsia="仿宋" w:cs="仿宋"/>
          <w:sz w:val="28"/>
          <w:szCs w:val="28"/>
          <w:u w:val="single"/>
        </w:rPr>
        <w:t xml:space="preserve">      </w:t>
      </w:r>
      <w:r>
        <w:rPr>
          <w:rFonts w:ascii="仿宋" w:hAnsi="仿宋" w:eastAsia="仿宋" w:cs="仿宋"/>
          <w:sz w:val="28"/>
          <w:szCs w:val="28"/>
        </w:rPr>
        <w:t>个。</w:t>
      </w:r>
    </w:p>
    <w:p w14:paraId="40BE18F8">
      <w:pPr>
        <w:spacing w:line="560" w:lineRule="exac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投标人</w:t>
      </w:r>
      <w:r>
        <w:rPr>
          <w:rFonts w:hint="eastAsia" w:ascii="仿宋" w:hAnsi="仿宋" w:eastAsia="仿宋" w:cs="仿宋"/>
          <w:sz w:val="28"/>
          <w:szCs w:val="28"/>
        </w:rPr>
        <w:sym w:font="Wingdings 2" w:char="00A3"/>
      </w: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否承诺，中标后安排</w:t>
      </w:r>
      <w:r>
        <w:rPr>
          <w:rFonts w:ascii="仿宋" w:hAnsi="仿宋" w:eastAsia="仿宋" w:cs="仿宋"/>
          <w:sz w:val="28"/>
          <w:szCs w:val="28"/>
        </w:rPr>
        <w:t>3年及以上高校试卷印制经验的工作人员在期中、期末及补考的考前、考中到学校两个校区驻点，每学期各个校区驻点时长均不低于一个月。</w:t>
      </w:r>
    </w:p>
    <w:p w14:paraId="04901F99">
      <w:pPr>
        <w:spacing w:line="560" w:lineRule="exac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rPr>
        <w:sym w:font="Wingdings 2" w:char="00A3"/>
      </w: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否承诺，中标后突发事件需要临时加印的情况，响应时间（试卷送达时间）须在</w:t>
      </w:r>
      <w:r>
        <w:rPr>
          <w:rFonts w:ascii="仿宋" w:hAnsi="仿宋" w:eastAsia="仿宋" w:cs="仿宋"/>
          <w:sz w:val="28"/>
          <w:szCs w:val="28"/>
        </w:rPr>
        <w:t>1小时内。</w:t>
      </w:r>
    </w:p>
    <w:p w14:paraId="134F89A4">
      <w:pPr>
        <w:spacing w:line="560" w:lineRule="exac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rPr>
        <w:sym w:font="Wingdings 2" w:char="00A3"/>
      </w: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否承诺，中标后按采购人要求在指定时间内完成印刷服务并分发送至指定地点。</w:t>
      </w:r>
    </w:p>
    <w:p w14:paraId="4C23260F">
      <w:pPr>
        <w:spacing w:line="560" w:lineRule="exac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rPr>
        <w:sym w:font="Wingdings 2" w:char="00A3"/>
      </w: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否承诺，中标后由具有</w:t>
      </w:r>
      <w:r>
        <w:rPr>
          <w:rFonts w:ascii="仿宋" w:hAnsi="仿宋" w:eastAsia="仿宋" w:cs="仿宋"/>
          <w:sz w:val="28"/>
          <w:szCs w:val="28"/>
        </w:rPr>
        <w:t>3年以上高等学校试卷印制工作经验的专人负责试卷印制。</w:t>
      </w:r>
    </w:p>
    <w:p w14:paraId="71A5E6B2">
      <w:pPr>
        <w:spacing w:line="560" w:lineRule="exact"/>
        <w:rPr>
          <w:rFonts w:ascii="仿宋" w:hAnsi="仿宋" w:eastAsia="仿宋" w:cs="仿宋"/>
          <w:sz w:val="28"/>
          <w:szCs w:val="28"/>
        </w:rPr>
      </w:pPr>
      <w:r>
        <w:rPr>
          <w:rFonts w:hint="eastAsia" w:ascii="仿宋" w:hAnsi="仿宋" w:eastAsia="仿宋" w:cs="仿宋"/>
          <w:sz w:val="28"/>
          <w:szCs w:val="28"/>
        </w:rPr>
        <w:t>4.自</w:t>
      </w:r>
      <w:r>
        <w:rPr>
          <w:rFonts w:ascii="仿宋" w:hAnsi="仿宋" w:eastAsia="仿宋" w:cs="仿宋"/>
          <w:sz w:val="28"/>
          <w:szCs w:val="28"/>
        </w:rPr>
        <w:t>2022年1月1日以来（以合同签订时间为准）签订且已履约完成的高校试卷印刷项目业绩（合同价格5万元以上）</w:t>
      </w:r>
      <w:r>
        <w:rPr>
          <w:rFonts w:hint="eastAsia" w:ascii="仿宋" w:hAnsi="仿宋" w:eastAsia="仿宋" w:cs="仿宋"/>
          <w:sz w:val="28"/>
          <w:szCs w:val="28"/>
        </w:rPr>
        <w:t>的有</w:t>
      </w:r>
      <w:r>
        <w:rPr>
          <w:rFonts w:ascii="仿宋" w:hAnsi="仿宋" w:eastAsia="仿宋" w:cs="仿宋"/>
          <w:sz w:val="28"/>
          <w:szCs w:val="28"/>
          <w:u w:val="single"/>
        </w:rPr>
        <w:t xml:space="preserve">      </w:t>
      </w:r>
      <w:r>
        <w:rPr>
          <w:rFonts w:ascii="仿宋" w:hAnsi="仿宋" w:eastAsia="仿宋" w:cs="仿宋"/>
          <w:sz w:val="28"/>
          <w:szCs w:val="28"/>
        </w:rPr>
        <w:t>个。</w:t>
      </w:r>
    </w:p>
    <w:p w14:paraId="3440B002">
      <w:pPr>
        <w:spacing w:line="440" w:lineRule="exact"/>
        <w:ind w:firstLine="551" w:firstLineChars="196"/>
        <w:rPr>
          <w:rFonts w:ascii="仿宋" w:hAnsi="仿宋" w:eastAsia="仿宋" w:cs="方正仿宋_GB2312"/>
          <w:b/>
          <w:bCs/>
          <w:sz w:val="28"/>
          <w:szCs w:val="28"/>
        </w:rPr>
      </w:pPr>
      <w:r>
        <w:rPr>
          <w:rFonts w:hint="eastAsia" w:ascii="仿宋" w:hAnsi="仿宋" w:eastAsia="仿宋" w:cs="方正仿宋_GB2312"/>
          <w:b/>
          <w:bCs/>
          <w:sz w:val="28"/>
          <w:szCs w:val="28"/>
        </w:rPr>
        <w:t>七、其他方面的建议</w:t>
      </w:r>
    </w:p>
    <w:p w14:paraId="3CB8CAD4">
      <w:pPr>
        <w:spacing w:line="560" w:lineRule="exact"/>
        <w:rPr>
          <w:rFonts w:ascii="仿宋" w:hAnsi="仿宋" w:eastAsia="仿宋" w:cs="仿宋"/>
          <w:sz w:val="28"/>
          <w:szCs w:val="28"/>
        </w:rPr>
      </w:pPr>
      <w:r>
        <w:rPr>
          <w:rFonts w:hint="eastAsia" w:ascii="仿宋" w:hAnsi="仿宋" w:eastAsia="仿宋" w:cs="仿宋"/>
          <w:sz w:val="28"/>
          <w:szCs w:val="28"/>
        </w:rPr>
        <w:t>如参考单价，印制设备等。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1" w:fontKey="{2A0A75C1-A9FE-4461-A9E3-3A21DFFD48FD}"/>
  </w:font>
  <w:font w:name="Wingdings 2">
    <w:panose1 w:val="05020102010507070707"/>
    <w:charset w:val="02"/>
    <w:family w:val="roman"/>
    <w:pitch w:val="default"/>
    <w:sig w:usb0="00000000" w:usb1="00000000" w:usb2="00000000" w:usb3="00000000" w:csb0="80000000" w:csb1="00000000"/>
  </w:font>
  <w:font w:name="方正仿宋_GB2312">
    <w:panose1 w:val="02000000000000000000"/>
    <w:charset w:val="86"/>
    <w:family w:val="auto"/>
    <w:pitch w:val="default"/>
    <w:sig w:usb0="A00002BF" w:usb1="184F6CFA" w:usb2="00000012" w:usb3="00000000" w:csb0="00040001" w:csb1="00000000"/>
    <w:embedRegular r:id="rId2" w:fontKey="{D52689A4-06AA-43AF-9D8F-C38AC572CA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CC5D"/>
    <w:multiLevelType w:val="singleLevel"/>
    <w:tmpl w:val="907CCC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20"/>
    <w:rsid w:val="00061E0C"/>
    <w:rsid w:val="000C6917"/>
    <w:rsid w:val="001429CB"/>
    <w:rsid w:val="001C41CF"/>
    <w:rsid w:val="001D2552"/>
    <w:rsid w:val="00277AF7"/>
    <w:rsid w:val="002D113C"/>
    <w:rsid w:val="00333A67"/>
    <w:rsid w:val="003716CA"/>
    <w:rsid w:val="003D0239"/>
    <w:rsid w:val="003E2D8A"/>
    <w:rsid w:val="004E60F3"/>
    <w:rsid w:val="005F2942"/>
    <w:rsid w:val="00710161"/>
    <w:rsid w:val="007B29AB"/>
    <w:rsid w:val="00910EBB"/>
    <w:rsid w:val="0097757D"/>
    <w:rsid w:val="0098170A"/>
    <w:rsid w:val="009836A5"/>
    <w:rsid w:val="00A215C6"/>
    <w:rsid w:val="00A2604D"/>
    <w:rsid w:val="00A94DB7"/>
    <w:rsid w:val="00AD2955"/>
    <w:rsid w:val="00B36520"/>
    <w:rsid w:val="00BC6BFB"/>
    <w:rsid w:val="00BD2CEA"/>
    <w:rsid w:val="00C56288"/>
    <w:rsid w:val="00C7563E"/>
    <w:rsid w:val="00CF0D1F"/>
    <w:rsid w:val="00DC26D1"/>
    <w:rsid w:val="00DF200B"/>
    <w:rsid w:val="00E14DE9"/>
    <w:rsid w:val="00F90232"/>
    <w:rsid w:val="00FD2AF9"/>
    <w:rsid w:val="5F010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customStyle="1" w:styleId="7">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2392</Words>
  <Characters>2523</Characters>
  <Lines>19</Lines>
  <Paragraphs>5</Paragraphs>
  <TotalTime>0</TotalTime>
  <ScaleCrop>false</ScaleCrop>
  <LinksUpToDate>false</LinksUpToDate>
  <CharactersWithSpaces>2537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2025-07-31T09:25:00Z</dcterms:created>
  <dc:creator>沈杰</dc:creator>
  <cp:lastModifiedBy>孙昊律师</cp:lastModifiedBy>
  <dcterms:modified xsi:type="dcterms:W3CDTF">2025-07-31T10:05:30Z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eyJoZGlkIjoiOTgwMmIxMTFmZTZmY2Y0Njk4NGFmMTJjMjBkNDAwNDEiLCJ1c2VySWQiOiIxMzgwNzEwODA0In0=</vt:lpwstr>
  </property>
  <property fmtid="{D5CDD505-2E9C-101B-9397-08002B2CF9AE}" pid="3" name="KSOProductBuildVer">
    <vt:lpwstr>2052-12.1.0.21541</vt:lpwstr>
  </property>
  <property fmtid="{D5CDD505-2E9C-101B-9397-08002B2CF9AE}" pid="4" name="ICV">
    <vt:lpwstr>2CB6C7493B1145D98E218C4961528111_12</vt:lpwstr>
  </property>
</Properties>
</file>