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Cs w:val="32"/>
        </w:rPr>
        <w:t>附件</w:t>
      </w:r>
      <w:r>
        <w:rPr>
          <w:rFonts w:hint="eastAsia" w:ascii="黑体" w:hAnsi="黑体" w:eastAsia="黑体" w:cs="黑体"/>
          <w:color w:val="000000"/>
          <w:szCs w:val="32"/>
          <w:lang w:val="en-US" w:eastAsia="zh-CN"/>
        </w:rPr>
        <w:t>6</w:t>
      </w:r>
    </w:p>
    <w:p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2023年安徽建筑大学教师教学创新比赛</w:t>
      </w:r>
    </w:p>
    <w:p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评分标准</w:t>
      </w:r>
    </w:p>
    <w:p>
      <w:pPr>
        <w:widowControl/>
        <w:spacing w:line="600" w:lineRule="exact"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一、课堂教学实录视频评分表（40分）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31"/>
        <w:gridCol w:w="7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教学理念体现“学生中心”教育理念，体现立德树人思想，符合学科特色与课程要求；以“四新”建设为引领，推动教育教学改革、提高人才培养能力。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教学内容有深度、广度，体现高阶性、创新性与挑战度；反映学科前沿，渗透专业思想，使用质量高的教学资源；充分体现“四新”建设的理念和成果。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教学内容满足行业与社会需求，教学重、难点处理恰当，关注学生已有知识和经验，教学内容具有科学性。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落实立德树人根本任务，将价值塑造、知识传授和能力培养融为一体，显性教育与隐性教育相统一，实现“三全育人”。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结合所授课程特点、思维方法和价值理念，深挖课程思政元素，有机融入课程教学。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教学过程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注重以学生为中心创新教学，体现教师主导、学生主体。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教学目标科学、准确，符合大纲要求、学科特点与学生实际，体现对知识、能力与思维等方面的要求。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教学组织有序，教学过程安排合理；创新教学方法与策略，注重教学互动，启发学生思考及问题解决。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以信息技术创设教学环境，支持教学创新。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创新考核评价的内容和方式，注重形成性评价与生成性问题的解决和应用。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学生知识、能力与思维得到发展，实现教学目标的达成。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形成适合学科特色、学生特点的教学模式，具有较大借鉴和推广价值。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0" w:hRule="atLeast"/>
          <w:jc w:val="center"/>
        </w:trPr>
        <w:tc>
          <w:tcPr>
            <w:tcW w:w="1231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261" w:type="dxa"/>
            <w:noWrap w:val="0"/>
            <w:vAlign w:val="center"/>
          </w:tcPr>
          <w:p>
            <w:pPr>
              <w:spacing w:line="48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1" w:lineRule="exact"/>
        <w:sectPr>
          <w:footerReference r:id="rId3" w:type="default"/>
          <w:pgSz w:w="11900" w:h="16820"/>
          <w:pgMar w:top="1440" w:right="1600" w:bottom="1440" w:left="1680" w:header="0" w:footer="1920" w:gutter="0"/>
          <w:cols w:space="720" w:num="1"/>
        </w:sectPr>
      </w:pPr>
    </w:p>
    <w:p>
      <w:pPr>
        <w:spacing w:line="400" w:lineRule="exact"/>
        <w:ind w:firstLine="180"/>
        <w:jc w:val="left"/>
        <w:rPr>
          <w:rFonts w:hint="eastAsia" w:ascii="宋体" w:hAnsi="宋体" w:eastAsia="宋体"/>
          <w:color w:val="000000"/>
          <w:sz w:val="28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二、教学创新成果报告评分表（20分）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24"/>
        <w:gridCol w:w="68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有明确的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立足于课堂教学真实问题，能体现“以学生发展为中心”的理念，提出解决问题的思路与方案。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有明显的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创新特色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把“四新”建设要求贯穿到教学过程中，对教学目标、内容、方法、活动、评价等教学过程各环节分析全面、透彻，能够凸显教学创新点。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体现课程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思政特色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概述在课程思政建设方面的特色、亮点和创新点，形成可供借鉴推广的经验做法。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关注技术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应用于教学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能够把握新时代下学生学习特点，充分利用现代信息技术开展课程教学活动和学习评价。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2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注重创新</w:t>
            </w:r>
          </w:p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成果的辐射</w:t>
            </w:r>
          </w:p>
        </w:tc>
        <w:tc>
          <w:tcPr>
            <w:tcW w:w="687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能够对创新实践成效开展基于证据的有效分析与总结，形成具有较强辐射推广价值的教学新方法、新模式。</w:t>
            </w:r>
          </w:p>
        </w:tc>
      </w:tr>
    </w:tbl>
    <w:p>
      <w:pPr>
        <w:widowControl/>
        <w:jc w:val="left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pStyle w:val="2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三、教学设计创新汇报评分表（40分）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460"/>
        <w:gridCol w:w="7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理念与目标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课程设计体现“以学生发展为中心”的理念，教学目标符合学科特点和学生实际；在各自学科领域推进“四新”建设，带动教学模式创新；体现对知识、能力与思维等方面的要求。教学目标清楚、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教学内容前后知识点关系、地位、作用描述准确，重点、难点分析清楚。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460" w:type="dxa"/>
            <w:vMerge w:val="continue"/>
            <w:noWrap w:val="0"/>
            <w:vAlign w:val="top"/>
          </w:tcPr>
          <w:p>
            <w:pPr>
              <w:spacing w:line="460" w:lineRule="exact"/>
              <w:rPr>
                <w:rFonts w:hint="eastAsia" w:ascii="方正仿宋_GBK" w:hAnsi="方正仿宋_GBK" w:cs="方正仿宋_GBK"/>
                <w:sz w:val="28"/>
                <w:szCs w:val="28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能够将教学内容与学科研究新进展、实践发展新经验、社会需求新变化相联系。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学生认知特点和起点水平表述恰当，学习习惯和能力分析合理。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课程思政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将思想政治教育与专业教育有机融合，引用典型教学案例举例说明，具有示范作用和推广价值。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过程与方法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教学活动丰富多样，能体现各等级水平的知识、技能和情感价值目标。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能创造性地使用教材，内容充实精要，适合学生水平；结构合理，过渡自然，便于操作；理论联系实际，启发学生思考及问题解决。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能根据课程特点，用创新的教学策略、方法、技术解决课堂中存在的各种问题和困难；教学重点突出，难点把握准确。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合理选择与应用信息技术，创设教学环境，关注师生、生生互动，强调自主、合作、探究的学习。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restart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考评与反馈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采用多元评价方法，合理评价学生知识、能力与思维的发展。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vMerge w:val="continue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过程性评价与终结性评价相结合，有适合学科、学生特点的评价规则与标准。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文档规范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文字、符号、单位和公式符合标准规范；语言简洁、明了，字体、图表运用适当；文档结构完整，布局合理，格式美观。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0" w:hRule="atLeast"/>
          <w:jc w:val="center"/>
        </w:trPr>
        <w:tc>
          <w:tcPr>
            <w:tcW w:w="1460" w:type="dxa"/>
            <w:noWrap w:val="0"/>
            <w:vAlign w:val="center"/>
          </w:tcPr>
          <w:p>
            <w:pPr>
              <w:spacing w:line="4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设计创新</w:t>
            </w:r>
          </w:p>
        </w:tc>
        <w:tc>
          <w:tcPr>
            <w:tcW w:w="7060" w:type="dxa"/>
            <w:noWrap w:val="0"/>
            <w:vAlign w:val="center"/>
          </w:tcPr>
          <w:p>
            <w:pPr>
              <w:spacing w:line="46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eastAsia="en-US" w:bidi="en-US"/>
              </w:rPr>
              <w:t>教学方案的整体设计富有创新性，能体现高校教学理念和要求；教学方法选择适当，教学过程设计有突出的特色。</w:t>
            </w:r>
          </w:p>
        </w:tc>
      </w:tr>
    </w:tbl>
    <w:p>
      <w:pPr>
        <w:spacing w:line="1" w:lineRule="exact"/>
        <w:rPr>
          <w:rFonts w:hint="eastAsia" w:ascii="方正仿宋_GBK" w:hAnsi="方正仿宋_GBK" w:cs="方正仿宋_GBK"/>
          <w:sz w:val="28"/>
          <w:szCs w:val="28"/>
        </w:rPr>
        <w:sectPr>
          <w:footerReference r:id="rId4" w:type="default"/>
          <w:type w:val="continuous"/>
          <w:pgSz w:w="11900" w:h="16820"/>
          <w:pgMar w:top="1440" w:right="1660" w:bottom="1440" w:left="1640" w:header="0" w:footer="1940" w:gutter="0"/>
          <w:cols w:space="720" w:num="1"/>
        </w:sectPr>
      </w:pPr>
    </w:p>
    <w:p>
      <w:pPr>
        <w:spacing w:line="1" w:lineRule="exact"/>
        <w:rPr>
          <w:rFonts w:hint="eastAsia" w:ascii="方正仿宋_GBK" w:hAnsi="方正仿宋_GBK" w:cs="方正仿宋_GBK"/>
          <w:sz w:val="28"/>
          <w:szCs w:val="28"/>
        </w:rPr>
        <w:sectPr>
          <w:footerReference r:id="rId5" w:type="default"/>
          <w:type w:val="continuous"/>
          <w:pgSz w:w="11900" w:h="16820"/>
          <w:pgMar w:top="1440" w:right="1660" w:bottom="1440" w:left="1620" w:header="0" w:footer="1940" w:gutter="0"/>
          <w:cols w:space="720" w:num="1"/>
        </w:sectPr>
      </w:pPr>
    </w:p>
    <w:p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第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届全国高校教师教学创新大赛安徽赛区比赛</w:t>
      </w:r>
    </w:p>
    <w:p>
      <w:pPr>
        <w:widowControl/>
        <w:spacing w:before="120" w:beforeLines="50" w:after="120" w:afterLines="50" w:line="56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评分标准（课程思政组）</w:t>
      </w:r>
    </w:p>
    <w:p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一、课堂教学实录视频评分表（40分）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3"/>
        <w:gridCol w:w="7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70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与目标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教学内容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教学过程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教学效果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20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28" w:hRule="atLeast"/>
          <w:jc w:val="center"/>
        </w:trPr>
        <w:tc>
          <w:tcPr>
            <w:tcW w:w="1283" w:type="dxa"/>
            <w:vMerge w:val="continue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26" w:hRule="atLeast"/>
          <w:jc w:val="center"/>
        </w:trPr>
        <w:tc>
          <w:tcPr>
            <w:tcW w:w="1283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视频质量</w:t>
            </w:r>
          </w:p>
        </w:tc>
        <w:tc>
          <w:tcPr>
            <w:tcW w:w="7497" w:type="dxa"/>
            <w:noWrap w:val="0"/>
            <w:vAlign w:val="center"/>
          </w:tcPr>
          <w:p>
            <w:pPr>
              <w:spacing w:line="440" w:lineRule="exac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spacing w:line="1" w:lineRule="exact"/>
        <w:sectPr>
          <w:footerReference r:id="rId6" w:type="default"/>
          <w:type w:val="continuous"/>
          <w:pgSz w:w="11900" w:h="16820"/>
          <w:pgMar w:top="2041" w:right="1531" w:bottom="2041" w:left="1531" w:header="0" w:footer="1962" w:gutter="0"/>
          <w:cols w:space="720" w:num="1"/>
          <w:docGrid w:linePitch="1" w:charSpace="0"/>
        </w:sectPr>
      </w:pPr>
    </w:p>
    <w:p>
      <w:pPr>
        <w:widowControl/>
        <w:jc w:val="left"/>
        <w:rPr>
          <w:rFonts w:hint="eastAsia" w:ascii="方正小标宋简体" w:hAnsi="方正公文小标宋" w:eastAsia="方正小标宋简体" w:cs="方正公文小标宋"/>
          <w:b/>
          <w:color w:val="000000"/>
          <w:sz w:val="28"/>
          <w:szCs w:val="28"/>
          <w:lang w:bidi="en-US"/>
        </w:rPr>
      </w:pPr>
    </w:p>
    <w:p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二、课程思政创新报告评分表（20分）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600"/>
        <w:gridCol w:w="6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3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问题导向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创新举措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创新效果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0" w:hRule="atLeast"/>
          <w:jc w:val="center"/>
        </w:trPr>
        <w:tc>
          <w:tcPr>
            <w:tcW w:w="1600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成果辐射</w:t>
            </w:r>
          </w:p>
        </w:tc>
        <w:tc>
          <w:tcPr>
            <w:tcW w:w="6977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jc w:val="left"/>
        <w:rPr>
          <w:rFonts w:hint="eastAsia" w:ascii="黑体" w:hAnsi="黑体" w:eastAsia="黑体" w:cs="黑体"/>
          <w:bCs/>
          <w:color w:val="000000"/>
          <w:szCs w:val="32"/>
          <w:lang w:bidi="en-US"/>
        </w:rPr>
      </w:pPr>
      <w:r>
        <w:rPr>
          <w:rFonts w:hint="eastAsia" w:ascii="黑体" w:hAnsi="黑体" w:eastAsia="黑体" w:cs="黑体"/>
          <w:bCs/>
          <w:color w:val="000000"/>
          <w:szCs w:val="32"/>
          <w:lang w:bidi="en-US"/>
        </w:rPr>
        <w:t>三、教学设计创新汇报评分表（40分）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597"/>
        <w:gridCol w:w="70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评价维度</w:t>
            </w:r>
          </w:p>
        </w:tc>
        <w:tc>
          <w:tcPr>
            <w:tcW w:w="7026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30"/>
                <w:szCs w:val="30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教学理念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z w:val="28"/>
                <w:szCs w:val="28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4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总体设计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教学目标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5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学情分析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98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  <w:r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  <w:t>内容分析</w:t>
            </w:r>
          </w:p>
          <w:p>
            <w:pPr>
              <w:spacing w:line="300" w:lineRule="exact"/>
              <w:jc w:val="center"/>
              <w:rPr>
                <w:rFonts w:hint="eastAsia" w:ascii="方正仿宋_GBK" w:hAnsi="方正仿宋_GBK" w:cs="方正仿宋_GBK"/>
                <w:b/>
                <w:bCs/>
                <w:spacing w:val="-12"/>
                <w:sz w:val="28"/>
                <w:szCs w:val="28"/>
                <w:lang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5" w:hRule="atLeast"/>
          <w:jc w:val="center"/>
        </w:trPr>
        <w:tc>
          <w:tcPr>
            <w:tcW w:w="1597" w:type="dxa"/>
            <w:vMerge w:val="restart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过程与方法</w:t>
            </w:r>
          </w:p>
          <w:p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  <w:p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教学活动丰富，过渡自然，充分发挥教师主导、学生主体作用，能够帮助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5" w:hRule="atLeas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97" w:type="dxa"/>
            <w:vMerge w:val="continue"/>
            <w:noWrap w:val="0"/>
            <w:vAlign w:val="center"/>
          </w:tcPr>
          <w:p>
            <w:pPr>
              <w:widowControl w:val="0"/>
              <w:ind w:firstLine="512" w:firstLineChars="20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教材和教学资源选用科学，教学案例典型恰当，注重价值引领，注重理论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考评与反馈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教学评价维度多样，方法多元，内容科学，适合学科专业要求和学生特点，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设计创新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围绕价值引领、知识传授和能力培养紧密融合进行一体化设计，充分体现</w:t>
            </w: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5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文档规范</w:t>
            </w:r>
          </w:p>
        </w:tc>
        <w:tc>
          <w:tcPr>
            <w:tcW w:w="7026" w:type="dxa"/>
            <w:noWrap w:val="0"/>
            <w:vAlign w:val="top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文字、符号、单位和公式符合标准规范；</w:t>
            </w:r>
          </w:p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spacing w:val="-12"/>
                <w:sz w:val="28"/>
                <w:szCs w:val="28"/>
                <w:lang w:bidi="en-US"/>
              </w:rPr>
              <w:t>语言简洁、明了，字体、图表运用适当；</w:t>
            </w:r>
          </w:p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atLeast"/>
          <w:jc w:val="center"/>
        </w:trPr>
        <w:tc>
          <w:tcPr>
            <w:tcW w:w="1597" w:type="dxa"/>
            <w:noWrap w:val="0"/>
            <w:vAlign w:val="center"/>
          </w:tcPr>
          <w:p>
            <w:pPr>
              <w:widowControl w:val="0"/>
              <w:ind w:firstLine="0" w:firstLineChars="0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pacing w:val="-12"/>
                <w:kern w:val="2"/>
                <w:sz w:val="28"/>
                <w:szCs w:val="28"/>
                <w:lang w:val="en-US" w:eastAsia="en-US" w:bidi="en-US"/>
              </w:rPr>
              <w:t>现场交流</w:t>
            </w:r>
          </w:p>
        </w:tc>
        <w:tc>
          <w:tcPr>
            <w:tcW w:w="7026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</w:pPr>
            <w:r>
              <w:rPr>
                <w:rFonts w:hint="eastAsia" w:ascii="方正仿宋_GBK" w:hAnsi="方正仿宋_GBK" w:cs="方正仿宋_GBK"/>
                <w:color w:val="000000"/>
                <w:spacing w:val="-12"/>
                <w:sz w:val="28"/>
                <w:szCs w:val="28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spacing w:line="520" w:lineRule="exact"/>
        <w:jc w:val="left"/>
        <w:rPr>
          <w:rFonts w:ascii="宋体" w:hAnsi="宋体" w:eastAsia="宋体"/>
          <w:color w:val="000000"/>
        </w:rPr>
      </w:pPr>
    </w:p>
    <w:p/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公文小标宋">
    <w:altName w:val="宋体"/>
    <w:panose1 w:val="02000500000000000000"/>
    <w:charset w:val="00"/>
    <w:family w:val="auto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jc w:val="left"/>
      <w:rPr>
        <w:rFonts w:ascii="Times New Roman" w:hAnsi="Times New Roman" w:eastAsia="仿宋_GB2312" w:cs="Times New Roman"/>
        <w:kern w:val="2"/>
        <w:sz w:val="18"/>
        <w:szCs w:val="20"/>
        <w:lang w:val="en-US" w:eastAsia="zh-CN" w:bidi="ar-SA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OWNjYTAyZDYzOTgxNGE5YmNkN2FkMTVhZmEzNGYifQ=="/>
  </w:docVars>
  <w:rsids>
    <w:rsidRoot w:val="1406120F"/>
    <w:rsid w:val="1406120F"/>
    <w:rsid w:val="1E617F84"/>
    <w:rsid w:val="3FCF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eastAsia="仿宋_GB2312"/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5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3440</Words>
  <Characters>3446</Characters>
  <Lines>0</Lines>
  <Paragraphs>0</Paragraphs>
  <TotalTime>6</TotalTime>
  <ScaleCrop>false</ScaleCrop>
  <LinksUpToDate>false</LinksUpToDate>
  <CharactersWithSpaces>3446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2022-12-09T06:39:00Z</dcterms:created>
  <dc:creator>宗志</dc:creator>
  <cp:lastModifiedBy>胡大洋</cp:lastModifiedBy>
  <dcterms:modified xsi:type="dcterms:W3CDTF">2023-11-28T06:58:17Z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E83C6159EDC447268904FF45278654C0</vt:lpwstr>
  </property>
</Properties>
</file>