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375" w:lineRule="atLeast"/>
        <w:jc w:val="center"/>
        <w:rPr>
          <w:rFonts w:hint="default" w:ascii="仿宋_GB2312" w:hAnsi="Arial" w:eastAsia="仿宋_GB2312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暑期疗休养名额分配表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025"/>
        <w:gridCol w:w="1965"/>
        <w:gridCol w:w="176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基层分会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人  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名 额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tabs>
                <w:tab w:val="left" w:pos="350"/>
              </w:tabs>
              <w:spacing w:line="460" w:lineRule="exact"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土木学院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建规学院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环能学院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经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管学院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电信学院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材化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外语学院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公管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马克思主义学院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机关第一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分会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widowControl/>
              <w:tabs>
                <w:tab w:val="left" w:pos="287"/>
              </w:tabs>
              <w:spacing w:line="460" w:lineRule="exact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机关第二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分会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FF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城建学院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FF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后勤集团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2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  <w:t>产业处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54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eastAsia="zh-CN"/>
              </w:rPr>
              <w:t>总计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default" w:ascii="仿宋_GB2312" w:hAnsi="Arial" w:eastAsia="仿宋_GB2312" w:cs="Arial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lang w:eastAsia="zh-CN"/>
        </w:rPr>
        <w:t>注：表中“人数”为单位</w:t>
      </w:r>
      <w:r>
        <w:rPr>
          <w:rFonts w:hint="eastAsia" w:ascii="仿宋_GB2312" w:hAnsi="Arial" w:eastAsia="仿宋_GB2312" w:cs="Arial"/>
          <w:color w:val="000000"/>
          <w:kern w:val="0"/>
          <w:sz w:val="24"/>
          <w:lang w:val="en-US" w:eastAsia="zh-CN"/>
        </w:rPr>
        <w:t>45岁以上教职工人数。离退休处、节能院人员计入机关第一分会。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62AF4"/>
    <w:rsid w:val="22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2021-06-30T04:35:00Z</dcterms:created>
  <dc:creator>Administrator</dc:creator>
  <cp:lastModifiedBy>Administrator</cp:lastModifiedBy>
  <dcterms:modified xsi:type="dcterms:W3CDTF">2021-06-30T05:10:08Z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954BED9F52EA48D9885BF8D4904CFABD</vt:lpwstr>
  </property>
</Properties>
</file>