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FF0000"/>
          <w:sz w:val="72"/>
          <w:szCs w:val="72"/>
        </w:rPr>
      </w:pPr>
      <w:r>
        <w:rPr>
          <w:rFonts w:hint="eastAsia" w:ascii="微软雅黑" w:hAnsi="微软雅黑" w:eastAsia="微软雅黑" w:cs="微软雅黑"/>
          <w:b/>
          <w:bCs w:val="0"/>
          <w:color w:val="FF0000"/>
          <w:sz w:val="72"/>
          <w:szCs w:val="72"/>
        </w:rPr>
        <w:t>安徽省教育基本建设学会</w:t>
      </w:r>
    </w:p>
    <w:p>
      <w:pPr>
        <w:jc w:val="center"/>
        <w:rPr>
          <w:rFonts w:hint="eastAsia" w:ascii="楷体_GB2312" w:hAnsi="Bookman Old Style" w:eastAsia="楷体_GB2312"/>
          <w:b/>
          <w:bCs/>
          <w:color w:val="FF0000"/>
          <w:sz w:val="128"/>
          <w:szCs w:val="128"/>
        </w:rPr>
      </w:pPr>
      <w:r>
        <w:rPr>
          <w:rFonts w:hint="eastAsia" w:ascii="楷体_GB2312" w:hAnsi="Bookman Old Style" w:eastAsia="楷体_GB2312"/>
          <w:b/>
          <w:bCs/>
          <w:color w:val="FF0000"/>
          <w:sz w:val="128"/>
          <w:szCs w:val="128"/>
        </w:rPr>
        <w:t>简  报</w:t>
      </w:r>
    </w:p>
    <w:p>
      <w:pPr>
        <w:jc w:val="center"/>
        <w:rPr>
          <w:rFonts w:hint="eastAsia" w:ascii="黑体" w:hAnsi="黑体" w:eastAsia="黑体" w:cs="黑体"/>
          <w:b w:val="0"/>
          <w:bCs w:val="0"/>
          <w:sz w:val="28"/>
          <w:szCs w:val="28"/>
        </w:rPr>
      </w:pP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21</w:t>
      </w:r>
      <w:r>
        <w:rPr>
          <w:rFonts w:hint="eastAsia" w:ascii="黑体" w:hAnsi="黑体" w:eastAsia="黑体" w:cs="黑体"/>
          <w:b/>
          <w:bCs/>
          <w:sz w:val="28"/>
          <w:szCs w:val="28"/>
        </w:rPr>
        <w:t>年第0</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期（总第</w:t>
      </w:r>
      <w:r>
        <w:rPr>
          <w:rFonts w:hint="eastAsia" w:ascii="黑体" w:hAnsi="黑体" w:eastAsia="黑体" w:cs="黑体"/>
          <w:b/>
          <w:bCs/>
          <w:sz w:val="28"/>
          <w:szCs w:val="28"/>
          <w:lang w:val="en-US" w:eastAsia="zh-CN"/>
        </w:rPr>
        <w:t>39</w:t>
      </w:r>
      <w:r>
        <w:rPr>
          <w:rFonts w:hint="eastAsia" w:ascii="黑体" w:hAnsi="黑体" w:eastAsia="黑体" w:cs="黑体"/>
          <w:b/>
          <w:bCs/>
          <w:sz w:val="28"/>
          <w:szCs w:val="28"/>
        </w:rPr>
        <w:t>期）</w:t>
      </w:r>
    </w:p>
    <w:p>
      <w:pPr>
        <w:pStyle w:val="7"/>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346075</wp:posOffset>
                </wp:positionV>
                <wp:extent cx="608584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085840" cy="635"/>
                        </a:xfrm>
                        <a:prstGeom prst="line">
                          <a:avLst/>
                        </a:prstGeom>
                        <a:ln w="2286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25pt;margin-top:27.25pt;height:0.05pt;width:479.2pt;z-index:251658240;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bczYtcAAAAJAQAADwAAAAAAAAABACAAAAAiAAAAZHJzL2Rvd25y&#10;ZXYueG1sUEsBAhQAFAAAAAgAh07iQBZMU87/AQAA8QMAAA4AAAAAAAAAAQAgAAAAJgEAAGRycy9l&#10;Mm9Eb2MueG1sUEsFBgAAAAAGAAYAWQEAAJcFAAAAAA==&#10;">
                <v:fill on="f" focussize="0,0"/>
                <v:stroke weight="1.8pt" color="#FF0000" joinstyle="round"/>
                <v:imagedata o:title=""/>
                <o:lock v:ext="edit" aspectratio="f"/>
              </v:line>
            </w:pict>
          </mc:Fallback>
        </mc:AlternateContent>
      </w:r>
      <w:r>
        <w:rPr>
          <w:rFonts w:hint="eastAsia" w:ascii="微软雅黑" w:hAnsi="微软雅黑" w:eastAsia="微软雅黑" w:cs="微软雅黑"/>
          <w:b w:val="0"/>
          <w:bCs w:val="0"/>
          <w:sz w:val="28"/>
          <w:szCs w:val="28"/>
          <w:lang w:val="en-US" w:eastAsia="zh-CN"/>
        </w:rPr>
        <w:t>主办：安徽省教育基本建设学会秘书处      2021年5月30日</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center"/>
        <w:textAlignment w:val="auto"/>
        <w:rPr>
          <w:rFonts w:hint="eastAsia" w:ascii="黑体" w:eastAsia="黑体"/>
          <w:b/>
          <w:sz w:val="44"/>
          <w:szCs w:val="44"/>
        </w:rPr>
      </w:pPr>
      <w:r>
        <w:rPr>
          <w:rFonts w:hint="eastAsia" w:ascii="黑体" w:eastAsia="黑体"/>
          <w:b/>
          <w:sz w:val="44"/>
          <w:szCs w:val="44"/>
        </w:rPr>
        <w:t>目    录</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学会第二届专家论坛在合肥举办</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中国科学技术大学基本建设处组织召开廉政安全教育警示大会</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2</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合肥工业大学启动2021年节能节水宣传周活动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3</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安徽大学参加教育基本建设学会专家论坛并作主题报告</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4</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安徽师范大学总务党委组织开展“党史教育日”系列实践活动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4</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安徽师范大学校</w:t>
      </w:r>
      <w:r>
        <w:rPr>
          <w:rFonts w:hint="default" w:ascii="微软雅黑" w:hAnsi="微软雅黑" w:eastAsia="微软雅黑" w:cs="微软雅黑"/>
          <w:b w:val="0"/>
          <w:bCs w:val="0"/>
          <w:sz w:val="24"/>
          <w:szCs w:val="24"/>
          <w:lang w:val="en-US" w:eastAsia="zh-CN"/>
        </w:rPr>
        <w:t>领导检查指导学生公寓楼工程建设和进展情况</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5</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安徽农业大学基建处党支部开展“热爱劳动 美化校园”活动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6</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安徽农业大学校园东区水塔旁旱厕改造成功</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6</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安徽工业大学资产处与基建办联合开展主题党日活动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7</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安徽理工大学校领导参加安徽省教育基本建设学会第二届专家论坛会议</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7</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安徽理工大学研究生公寓3号楼项目工程主体顺利封顶</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8</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安徽财经大学党委书记、校长丁忠明到资产管理处宣布新任处领导到任</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8</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淮北师范大学召开滨湖校区高知公寓建设领导小组和业主代表工作小组联席</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会议</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9</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安徽工程大学国际工程师学院校区管委会建设办和配建办开展集中理论学习</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10</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安徽中医药大学心系校园围墙安全 现场论证加固方案</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11</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安庆师范大学举办节水专题讲座</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11</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安徽科技学院基建管理处积极参加省教育基建学会举办的第二届专家论坛</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12</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合肥师范学院行知楼备用电源变压器测试切换运行成功</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12</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皖西学院全力做好疫情防控工作</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13</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淮南师范学院赴凤台县板张集革命烈士陵园开展党史学习教育</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14</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合肥学院建管处组织深入学习党的十九届五中全会研讨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15</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巢湖学院机关十支部开展新一轮深化“三个以案”警示教育暨党史学习教育交</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流研讨</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15</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黄山学院总务处开展“五一”前校园安全排查工作</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17</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铜陵学院后勤党支部、保卫党支部组织开展“防电诈，爱自己”主题党日活动</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17</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滁州学院后勤与基建处召开会峰校区新图书馆建设座谈会</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18</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池州学院召开专题会议研究公共教学楼项目建设问题</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18</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left"/>
        <w:textAlignment w:val="auto"/>
        <w:rPr>
          <w:rFonts w:hint="eastAsia" w:asciiTheme="minorEastAsia" w:hAnsiTheme="minorEastAsia" w:eastAsiaTheme="minorEastAsia" w:cstheme="minorEastAsia"/>
          <w:b w:val="0"/>
          <w:bCs/>
          <w:i w:val="0"/>
          <w:caps w:val="0"/>
          <w:color w:val="001B72"/>
          <w:spacing w:val="0"/>
          <w:sz w:val="24"/>
          <w:szCs w:val="24"/>
          <w:shd w:val="clear" w:fill="FFFFFF"/>
        </w:rPr>
      </w:pPr>
      <w:bookmarkStart w:id="0" w:name="_GoBack"/>
      <w:bookmarkEnd w:id="0"/>
    </w:p>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Style w:val="11"/>
          <w:rFonts w:hint="eastAsia" w:ascii="宋体" w:hAnsi="宋体" w:eastAsia="宋体" w:cs="宋体"/>
          <w:b/>
          <w:i w:val="0"/>
          <w:caps w:val="0"/>
          <w:color w:val="auto"/>
          <w:spacing w:val="0"/>
          <w:sz w:val="36"/>
          <w:szCs w:val="36"/>
          <w:lang w:val="en-US" w:eastAsia="zh-CN"/>
        </w:rPr>
        <w:sectPr>
          <w:footerReference r:id="rId3" w:type="default"/>
          <w:pgSz w:w="11850" w:h="16783"/>
          <w:pgMar w:top="1701" w:right="1701" w:bottom="1701" w:left="1417"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学会第二届专家论坛在合肥举办</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来源：学会秘书处</w:t>
      </w:r>
    </w:p>
    <w:p>
      <w:pPr>
        <w:keepNext w:val="0"/>
        <w:keepLines w:val="0"/>
        <w:pageBreakBefore w:val="0"/>
        <w:widowControl w:val="0"/>
        <w:kinsoku/>
        <w:wordWrap/>
        <w:overflowPunct/>
        <w:topLinePunct w:val="0"/>
        <w:autoSpaceDE/>
        <w:autoSpaceDN/>
        <w:bidi w:val="0"/>
        <w:adjustRightInd/>
        <w:snapToGrid w:val="0"/>
        <w:spacing w:before="313" w:beforeLines="100"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5</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月</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12-14</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日，</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安徽省教育基本建设学会第二届专家论坛在</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合肥市举办。</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12日下午专家论坛由皖南医学院基建处副处长金自峰主持。学会专家库专家,各高校、厅直属中专学校及普教系统分管基建工作的领导和基本建设部门的管理干部、工程技术人员138名同志齐聚合肥，聚焦基建学术研究，共谋基建技术发展。</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论坛上，安徽工程大学高级工程师高勇科长、安徽新华学院安徽新华投资集团高级工程师任勇副总经理，安徽工业大学王诚科长、淮北师范大学王伟处长、安徽大学绿建验收编制单位高级工程师周静娜带来了精彩的交流发言，专家们分别结合自身工作经历和现场管理经验，分享了身边的事和亲自管理的项目，提出了许多宝贵的意见和建议，有思想、有思路、有方法、还有策略。</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13日上午与会代表们</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参观了安徽创新馆。安徽创新馆位于合肥市滨湖新区，由3大场馆组成，分别展示创新成果、创新成果转化以及创新成果服务，据介绍，安徽创新馆是全国首座以创新为主题的场馆，是一座集“成果展示、要素集聚、研发转化”等功能于一体的主题场馆。</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1</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3</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日下午“</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绿色智慧学校建设</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”主题论坛举办。学会副理事长、合肥工业大学副校长季益洪主持论坛。参加人员有：长三角教育基建工作交流研讨会参会人员、学会第二届专集论坛全体与会人员。</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主题论坛，与会专家紧紧围绕绿色智慧学校、学校设计、管理工作等热点作主旨发言。主题鲜明，内容详实、案例丰富，引起与会同志的共鸣，取得了非常好的效果。</w:t>
      </w:r>
    </w:p>
    <w:p>
      <w:pPr>
        <w:pStyle w:val="8"/>
        <w:keepNext w:val="0"/>
        <w:keepLines w:val="0"/>
        <w:widowControl/>
        <w:suppressLineNumbers w:val="0"/>
        <w:spacing w:line="540" w:lineRule="atLeast"/>
        <w:ind w:left="0" w:firstLine="555"/>
        <w:jc w:val="left"/>
        <w:rPr>
          <w:rFonts w:hint="default" w:ascii="宋体" w:hAnsi="宋体" w:eastAsia="宋体" w:cs="宋体"/>
          <w:color w:val="000000"/>
          <w:sz w:val="28"/>
          <w:szCs w:val="28"/>
          <w:lang w:val="en-US" w:eastAsia="zh-CN"/>
        </w:rPr>
      </w:pPr>
    </w:p>
    <w:p>
      <w:pPr>
        <w:rPr>
          <w:rFonts w:hint="default" w:ascii="宋体" w:hAnsi="宋体" w:eastAsia="宋体" w:cs="宋体"/>
          <w:color w:val="000000"/>
          <w:sz w:val="28"/>
          <w:szCs w:val="28"/>
          <w:lang w:val="en-US" w:eastAsia="zh-CN"/>
        </w:rPr>
      </w:pPr>
    </w:p>
    <w:p>
      <w:pPr>
        <w:rPr>
          <w:rFonts w:hint="default" w:ascii="宋体" w:hAnsi="宋体" w:eastAsia="宋体" w:cs="宋体"/>
          <w:color w:val="000000"/>
          <w:sz w:val="28"/>
          <w:szCs w:val="28"/>
          <w:lang w:val="en-US" w:eastAsia="zh-CN"/>
        </w:rPr>
      </w:pPr>
    </w:p>
    <w:p>
      <w:pPr>
        <w:rPr>
          <w:rFonts w:hint="default" w:ascii="宋体" w:hAnsi="宋体" w:eastAsia="宋体" w:cs="宋体"/>
          <w:color w:val="000000"/>
          <w:sz w:val="28"/>
          <w:szCs w:val="28"/>
          <w:lang w:val="en-US" w:eastAsia="zh-CN"/>
        </w:rPr>
      </w:pPr>
    </w:p>
    <w:p>
      <w:pPr>
        <w:rPr>
          <w:rFonts w:hint="default" w:ascii="宋体" w:hAnsi="宋体" w:eastAsia="宋体" w:cs="宋体"/>
          <w:color w:val="000000"/>
          <w:sz w:val="28"/>
          <w:szCs w:val="28"/>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中国科学技术大学基本建设处组织召开廉政安全教育警示大会</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来源：中国科学技术大学</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2021</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年</w:t>
      </w:r>
      <w:r>
        <w:rPr>
          <w:rFonts w:hint="default" w:asciiTheme="majorEastAsia" w:hAnsiTheme="majorEastAsia" w:eastAsiaTheme="majorEastAsia" w:cstheme="majorEastAsia"/>
          <w:b w:val="0"/>
          <w:bCs w:val="0"/>
          <w:i w:val="0"/>
          <w:iCs w:val="0"/>
          <w:caps w:val="0"/>
          <w:color w:val="auto"/>
          <w:spacing w:val="0"/>
          <w:sz w:val="24"/>
          <w:szCs w:val="24"/>
          <w:shd w:val="clear" w:fill="FFFFFF"/>
          <w:lang w:val="en-US" w:eastAsia="zh-CN"/>
        </w:rPr>
        <w:t>4</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月</w:t>
      </w:r>
      <w:r>
        <w:rPr>
          <w:rFonts w:hint="default" w:asciiTheme="majorEastAsia" w:hAnsiTheme="majorEastAsia" w:eastAsiaTheme="majorEastAsia" w:cstheme="majorEastAsia"/>
          <w:b w:val="0"/>
          <w:bCs w:val="0"/>
          <w:i w:val="0"/>
          <w:iCs w:val="0"/>
          <w:caps w:val="0"/>
          <w:color w:val="auto"/>
          <w:spacing w:val="0"/>
          <w:sz w:val="24"/>
          <w:szCs w:val="24"/>
          <w:shd w:val="clear" w:fill="FFFFFF"/>
          <w:lang w:val="en-US" w:eastAsia="zh-CN"/>
        </w:rPr>
        <w:t>28</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日上午，我处在东校区理化大楼西三报告厅组织召开廉政安全教育警示大会。合肥市重点工程建设管理局、各在建项目参建单位（勘察、设计、施工、监理、跟踪审计、招标代理、第三方检测、第三方质量安全巡查、第三方消防巡查等）、基本建设处处长姚子龙、副处长方春及工程项目相关人员参加了会议。会议由基本建设处工程办主任胡传万主持。</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 会上，新建及维修改造项目第三方质量安全巡查单位分别针对历次项目巡查情况进行通报。基本建设处工程办主任胡传万针对政府部门发布的安全性通知文件进行宣贯，并做出相关要求。要求各参会单位务必根据第三方质量安全巡查通报情况进行整改落实，各监理单位及项目负责人务必根据第三方质量安全巡查通报情况进行督促落实，必要时进行相应的违约处罚及通报，同时监理单位在“五一”前组织全面质量安全检查，检查情况上报基本建设处，并做好“五一”期间的施工安全工作。</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基本建设处副处长方春根据政策要求及巡视通报情况，进一步强调了施工安全、廉政履约、建筑市场行为、文明施工、农民工工资支付、疫情防控、不良天气应对等相关要求，并传达了学校警示教育大会的精神。要求各参建单位务必把会议相关精神贯彻到每一位项目管理人员，积极开展廉政教育，把廉政工作落实在基建工程的每个环节。</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最后，基本建设处处长姚子龙进行总结发言，再次强调工程建设中的安全文明施工以及廉政要求，要求各参建单位及基本建设处相关工作人员务必进一步提高思想站位，强化责任和质量安全意识，严格落实安全生产责任制，同时把反腐倡廉建设和廉洁从业风险防控与业务工作同部署、同检查、同落实，严守职业道德和操守，高效廉洁推进项目建设。</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微软雅黑" w:hAnsi="微软雅黑" w:eastAsia="微软雅黑" w:cs="微软雅黑"/>
          <w:i w:val="0"/>
          <w:iCs w:val="0"/>
          <w:caps w:val="0"/>
          <w:color w:val="333333"/>
          <w:spacing w:val="0"/>
          <w:sz w:val="18"/>
          <w:szCs w:val="18"/>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合肥工业大学启动2021年节能节水宣传周活动</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来源：合肥工业大学</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5</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月</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12</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日下午，合肥工业大学</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2021</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年节能节水宣传周活动启动仪式在翡翠湖校区科教楼二楼报告厅举行。校党委常委、副校长季益洪出席仪式并讲话。</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合肥市城乡建设局调研员王磊在致辞中表示，合肥工业大学在全国城市节水宣传周期间开展节能、节水系列活动，为推进全民节水宣传增添了靓丽的色彩。近年来，合肥工业大学贯彻新发展理念，牢记立德树人使命，不断增强广大青年学生和教职工的资源节约意识，创建节水校园，为省级公共机构和其他用水大户树立了榜样。</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季益洪在讲话中首先对合肥市节水办、城乡建设局领导来我校出席仪式并作现场指导表示感谢。他指出，去年及今年年初教育部、安徽省先后下发了《绿色学校创建工作行动方案》，对绿色学校创建工作进行了全面的部署，我校积极响应，及时制定我校创建工作方案，开启了我校绿色学校创建工作，今天我们在这里举办节能节水活动周活动，就是以节能节水节电节粮为切入点，全面推动我校绿色学校创建工作。对如何做好绿色学校创建工作，季益洪提出四点要求：一是全校师生要认真学习贯彻习近平生态文明思想，厚植绿色发展理念，要将生态文明教育融入课堂、融入教材、融入大学生的创新创业实践，把绿色、低碳生活理念落实到师生日常工作、学习和生活之中去；二是全校师生要发扬主人翁的精神，积极投入到绿色学校创建工作中，做节能低碳的倡导者、践行者、示范者，牢固“节约光荣、浪费可耻”的理念，从我做起、从现在做起，从节约一度电、一滴水、一粒米、一张纸的点滴小事做起，自觉养成节水节电节能的行为和健康、文明、节约、环保的工作、学习和生活习惯，以实际行动推动我校绿色学校创建工作；三是学校各单位部门要协调联动，齐抓共管，汇聚合力，加强各项管理制度与规定的执行，保证各项措施落实到位，取得实效；四是要把第一课堂和第二课堂有机统筹，充分发挥学生会、研究生会及社团组织的作用，做到课内课外结合、线下线上同步，主动纠正身边的浪费行为，杜绝身边的浪费，堵塞跑、冒、滴、漏，充分发挥学生组织自我教育、自我管理、自我服务、自我监督的作用。</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启动仪式上，合肥市节约用水办公室主任韩闯向我校赠送了节水用具。</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我校相关部门负责人，教职工代表，青年志愿者及校外新闻媒体代表参加了启动仪式。</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安徽大学参加教育基本建设学会专家论坛并作主题报告</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来源：安徽大学 </w:t>
      </w:r>
    </w:p>
    <w:p>
      <w:pPr>
        <w:keepNext w:val="0"/>
        <w:keepLines w:val="0"/>
        <w:pageBreakBefore w:val="0"/>
        <w:widowControl w:val="0"/>
        <w:kinsoku/>
        <w:wordWrap/>
        <w:overflowPunct/>
        <w:topLinePunct w:val="0"/>
        <w:autoSpaceDE/>
        <w:autoSpaceDN/>
        <w:bidi w:val="0"/>
        <w:adjustRightInd/>
        <w:snapToGrid w:val="0"/>
        <w:spacing w:before="313" w:beforeLines="100"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安徽省教育基本建设学会第二届专家论坛暨长三角教育基建</w:t>
      </w:r>
      <w:r>
        <w:rPr>
          <w:rFonts w:hint="default" w:asciiTheme="majorEastAsia" w:hAnsiTheme="majorEastAsia" w:eastAsiaTheme="majorEastAsia" w:cstheme="majorEastAsia"/>
          <w:b w:val="0"/>
          <w:bCs w:val="0"/>
          <w:i w:val="0"/>
          <w:iCs w:val="0"/>
          <w:caps w:val="0"/>
          <w:color w:val="auto"/>
          <w:spacing w:val="0"/>
          <w:sz w:val="24"/>
          <w:szCs w:val="24"/>
          <w:shd w:val="clear" w:fill="FFFFFF"/>
          <w:lang w:val="en-US" w:eastAsia="zh-CN"/>
        </w:rPr>
        <w:t>“绿色智慧学校建设“主题论坛于2021年5月12-14日在合肥市举行，来自上海市、江苏省、浙江省及我省近50所高校180人参加会议。我校基建相关专业技术人员积极参加会议并受邀作《安徽大学协同创新大楼绿建技术分享》主题报告。</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default" w:asciiTheme="majorEastAsia" w:hAnsiTheme="majorEastAsia" w:eastAsiaTheme="majorEastAsia" w:cstheme="majorEastAsia"/>
          <w:b w:val="0"/>
          <w:bCs w:val="0"/>
          <w:i w:val="0"/>
          <w:iCs w:val="0"/>
          <w:caps w:val="0"/>
          <w:color w:val="auto"/>
          <w:spacing w:val="0"/>
          <w:sz w:val="24"/>
          <w:szCs w:val="24"/>
          <w:shd w:val="clear" w:fill="FFFFFF"/>
          <w:lang w:val="en-US" w:eastAsia="zh-CN"/>
        </w:rPr>
        <w:t> 安徽大学协同创新大楼建筑面积50000平方米，按照二星级绿色建筑进行设计建造，其中太阳能光伏发电系统、屋顶绿化、雨水回收系统等作为绿色建筑设计主要技术措施。结合项目自身条件，充分运用适宜、高效的绿色示范技术，创造一个绿色特征明确、全生命周期环保节能和舒适高效的校园建筑，实现绿色建筑二星级的建设目标。获评2020年度安徽省绿色建筑示范项目并获奖补资金37万元。</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安徽师范大学总务党委组织开展“党史教育日”系列实践活动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来源：安徽师范大学</w:t>
      </w: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 </w:t>
      </w:r>
    </w:p>
    <w:p>
      <w:pPr>
        <w:pStyle w:val="8"/>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2021年4月23日，总务党委组织在职党员、入党积极分子一行60人赴繁昌县中分村开展“党史教育日”系列活动。</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第一站，参观繁昌县的爱国主义教育基地中分村新四军三支队司令部旧址。大家抵达中分村沿途感受到浓郁的革命文化氛围，参观馆内物件与珍贵的图片，以及观看文字资料，表达了对老一辈无产阶级革命家不屈不挠的革命精神敬仰之情，大家在新四军三支队司令部旧址门前集体合影留念。</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邀请当地讲解员徐老讲授“学党史·庆百年——传承红色基因，弘扬革命精神”主题党课。大家聆听了徐老讲述：1938年底新四军第三支队进驻繁昌，在谭震林副司令的领导和指挥下，取得的繁昌保卫战五战五捷的重大胜利；新四军三支队司令部旧址重建和保护背后的一桩桩感人故事，谭震林光辉灿烂的一生。让党员同志们看到了新四军用鲜血和生命铸成的铁军精神、感受到了军民鱼水情。</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举行重温入党誓词活动。全体党员佩戴党徽，举起右手、握紧拳头，庄严宣誓，在党旗下接受心灵的净化和洗礼，牢记共产党员的政治责任和历史使命。接受廉政教育。党员同志们又来到新四军第三支队纪念浮雕前缅怀先烈，在廉政文化墙前学习了《中国共产党廉洁自律准则》和《党员廉洁自律规范》，增强党员廉洁自律意识。</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第二站，参观谭振林故居。大家目睹了馆内珍藏的那一帧帧照片和一件件实物，了解了久经考验的忠诚的共产主义战士，杰出的无产阶级革命家艰苦卓绝革命历程。</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645"/>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本次活动是结合党史学习教育、中央及省委巡视反馈问题整改和新一轮深化“三个以案”警示教育有关部署开展，进一步引导广大党员增强“四个意识”，坚定“四个自信”，切实做到“两个维护”，将学习成果转化为推动总务事业发展的动力。</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安徽师范大学校</w:t>
      </w:r>
      <w:r>
        <w:rPr>
          <w:rFonts w:hint="default" w:asciiTheme="majorEastAsia" w:hAnsiTheme="majorEastAsia" w:eastAsiaTheme="majorEastAsia" w:cstheme="majorEastAsia"/>
          <w:b/>
          <w:bCs/>
          <w:i w:val="0"/>
          <w:iCs w:val="0"/>
          <w:caps w:val="0"/>
          <w:color w:val="auto"/>
          <w:spacing w:val="0"/>
          <w:sz w:val="32"/>
          <w:szCs w:val="32"/>
          <w:shd w:val="clear" w:fill="FFFFFF"/>
          <w:lang w:val="en-US" w:eastAsia="zh-CN"/>
        </w:rPr>
        <w:t>领导检查指导学生公寓楼工程建设和进展情况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来源：安徽师范大学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0" w:afterAutospacing="0" w:line="420" w:lineRule="atLeast"/>
        <w:ind w:left="0" w:right="0" w:firstLine="42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5月18日下午，校党委副书记、校长张庆亮，校党委常委、副校长朱家存来到花津校区54#、55#、56#楼及人防地下室项目工地现场，检查指导工程建设和进展情况，就满足2021年秋季学期新生开学用房建设情况进行实地调研。保卫处、财务处、研究生院、资产与实验室管理处、总务处、专项债办公室、资产经营公司等部门负责同志陪同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张庆亮一行先后检查了工地安全防护、主体结构、人防地下室等施工现场，详细询问了项目设计、工程进度、质量控制及安全管理方面的情况，并与施工和监理单位管理人员进行了交流。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检查中，张庆亮对施工单位和监理单位的辛勤工作表示慰问。他强调，要牢固树立安全意识，切实履行安全管理责任，落实安全隐患排查及防控措施，坚决保证生产安全；要不遗余力地抓好质量管控工作，参建各方都要强化质量意识，确保工程质量；要严格把握好工程进度，充分考虑到各种困难因素，提前预判，合理安排施工进度。施工单位项目负责人对开工以来遇到的困难和采取的应对措施进行了重点说明，并明确表示在保证安全的前提下保质保量完成建设任务，预计在建工程5月底主体结构封顶，9月底前完成竣工验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在检查学生公寓54#、55#、56#楼项目建设的同时，张庆亮一行还对52#-56#学生公寓楼一楼架空层、二三层活动室、人防地下室等使用安排问题提出了明确的指导意见。</w:t>
      </w:r>
    </w:p>
    <w:p>
      <w:pPr>
        <w:pStyle w:val="42"/>
        <w:keepNext w:val="0"/>
        <w:keepLines w:val="0"/>
        <w:pageBreakBefore w:val="0"/>
        <w:kinsoku/>
        <w:wordWrap/>
        <w:overflowPunct/>
        <w:topLinePunct w:val="0"/>
        <w:autoSpaceDE/>
        <w:autoSpaceDN/>
        <w:bidi w:val="0"/>
        <w:adjustRightInd/>
        <w:snapToGrid w:val="0"/>
        <w:spacing w:line="420" w:lineRule="atLeast"/>
        <w:textAlignment w:val="auto"/>
        <w:rPr>
          <w:rFonts w:hint="eastAsia" w:asciiTheme="minorEastAsia" w:hAnsiTheme="minorEastAsia" w:eastAsiaTheme="minorEastAsia" w:cstheme="minorEastAsia"/>
          <w:sz w:val="24"/>
          <w:szCs w:val="24"/>
        </w:rPr>
      </w:pPr>
    </w:p>
    <w:p>
      <w:pPr>
        <w:pStyle w:val="42"/>
        <w:keepNext w:val="0"/>
        <w:keepLines w:val="0"/>
        <w:pageBreakBefore w:val="0"/>
        <w:kinsoku/>
        <w:wordWrap/>
        <w:overflowPunct/>
        <w:topLinePunct w:val="0"/>
        <w:autoSpaceDE/>
        <w:autoSpaceDN/>
        <w:bidi w:val="0"/>
        <w:adjustRightInd/>
        <w:snapToGrid w:val="0"/>
        <w:spacing w:line="420" w:lineRule="atLeast"/>
        <w:textAlignment w:val="auto"/>
        <w:rPr>
          <w:rFonts w:hint="eastAsia" w:asciiTheme="minorEastAsia" w:hAnsiTheme="minorEastAsia" w:eastAsiaTheme="minorEastAsia" w:cstheme="minorEastAsia"/>
          <w:sz w:val="24"/>
          <w:szCs w:val="24"/>
        </w:rPr>
      </w:pPr>
    </w:p>
    <w:p>
      <w:pPr>
        <w:pStyle w:val="42"/>
        <w:keepNext w:val="0"/>
        <w:keepLines w:val="0"/>
        <w:pageBreakBefore w:val="0"/>
        <w:kinsoku/>
        <w:wordWrap/>
        <w:overflowPunct/>
        <w:topLinePunct w:val="0"/>
        <w:autoSpaceDE/>
        <w:autoSpaceDN/>
        <w:bidi w:val="0"/>
        <w:adjustRightInd/>
        <w:snapToGrid w:val="0"/>
        <w:spacing w:line="420" w:lineRule="atLeast"/>
        <w:textAlignment w:val="auto"/>
        <w:rPr>
          <w:rFonts w:hint="eastAsia" w:asciiTheme="minorEastAsia" w:hAnsiTheme="minorEastAsia" w:eastAsiaTheme="minorEastAsia" w:cstheme="minorEastAsia"/>
          <w:sz w:val="24"/>
          <w:szCs w:val="24"/>
        </w:rPr>
      </w:pPr>
    </w:p>
    <w:p>
      <w:pPr>
        <w:pStyle w:val="42"/>
        <w:keepNext w:val="0"/>
        <w:keepLines w:val="0"/>
        <w:pageBreakBefore w:val="0"/>
        <w:kinsoku/>
        <w:wordWrap/>
        <w:overflowPunct/>
        <w:topLinePunct w:val="0"/>
        <w:autoSpaceDE/>
        <w:autoSpaceDN/>
        <w:bidi w:val="0"/>
        <w:adjustRightInd/>
        <w:snapToGrid w:val="0"/>
        <w:spacing w:line="420" w:lineRule="atLeast"/>
        <w:textAlignment w:val="auto"/>
        <w:rPr>
          <w:rFonts w:hint="eastAsia" w:asciiTheme="minorEastAsia" w:hAnsiTheme="minorEastAsia" w:eastAsiaTheme="minorEastAsia" w:cstheme="minorEastAsia"/>
          <w:sz w:val="24"/>
          <w:szCs w:val="24"/>
        </w:rPr>
      </w:pPr>
    </w:p>
    <w:p>
      <w:pPr>
        <w:pStyle w:val="42"/>
        <w:keepNext w:val="0"/>
        <w:keepLines w:val="0"/>
        <w:pageBreakBefore w:val="0"/>
        <w:kinsoku/>
        <w:wordWrap/>
        <w:overflowPunct/>
        <w:topLinePunct w:val="0"/>
        <w:autoSpaceDE/>
        <w:autoSpaceDN/>
        <w:bidi w:val="0"/>
        <w:adjustRightInd/>
        <w:snapToGrid w:val="0"/>
        <w:spacing w:line="4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窗体顶端</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​安徽农业大学基建处党支部开展“热爱劳动 美化校园”活动</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来源：安徽农业大学</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firstLine="480"/>
        <w:textAlignment w:val="auto"/>
        <w:rPr>
          <w:rFonts w:hint="eastAsia" w:asciiTheme="minorEastAsia" w:hAnsiTheme="minorEastAsia" w:eastAsiaTheme="minorEastAsia" w:cstheme="minorEastAsia"/>
          <w:color w:val="000099"/>
          <w:sz w:val="24"/>
          <w:szCs w:val="24"/>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临近五一劳动节，基建处党支部联合后勤系统</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6</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个支部，开展“热爱劳动 美化校园”活动</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西区新亚物业公司应邀参加。</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伴随着春暖花开、草长莺飞，校园里百花齐放，海棠花、绣球花、蔷薇花等争奇斗艳，处处鸟语花香。西区广场的三叶草花连片开放，花姿独特。但是三叶草是外来物种，侵略性非常强，会与其他植物争夺空间、水分和养分，而且具有很强的繁殖能力，必须在结籽之前进行清除，防止繁殖的更多，泛滥成灾。</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4</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月</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23</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日上午十时，支部成员和物业工作人员相约来到西区广场，投入到清除三叶草的劳动之中。有的参与割草，有的用耙子把割下来的草堆积起来，有的将草堆放到拖车上，大家挥洒辛勤的汗水，用自己的实际行动为美化校园环境贡献一份微薄的力量。</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安徽农业大学校园东区水塔旁旱厕改造成功</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来源：安徽农业大学</w:t>
      </w:r>
    </w:p>
    <w:p>
      <w:pPr>
        <w:keepNext w:val="0"/>
        <w:keepLines w:val="0"/>
        <w:pageBreakBefore w:val="0"/>
        <w:widowControl w:val="0"/>
        <w:kinsoku/>
        <w:wordWrap/>
        <w:overflowPunct/>
        <w:topLinePunct w:val="0"/>
        <w:autoSpaceDE/>
        <w:autoSpaceDN/>
        <w:bidi w:val="0"/>
        <w:adjustRightInd/>
        <w:snapToGrid w:val="0"/>
        <w:spacing w:before="313" w:beforeLines="100"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4</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月</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26</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日下午，校园东区水塔旁旱厕改造项目完成，交付使用。</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东区水塔旁旱厕是我校最后一个旱厕，主要为在运动场锻炼及上课的师生使用，原先环境差、气味难闻。经过此次改造，改为冲水式蹲位，加装隔板和门板，增加洗手池、镜子，清洗墙面去除污渍，清理化粪池，极大地改善了如厕及周边环境，方便师生使用。</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jc w:val="center"/>
        <w:textAlignment w:val="auto"/>
        <w:rPr>
          <w:rFonts w:hint="eastAsia" w:asciiTheme="minorEastAsia" w:hAnsiTheme="minorEastAsia" w:eastAsiaTheme="minorEastAsia" w:cstheme="minorEastAsia"/>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jc w:val="center"/>
        <w:textAlignment w:val="auto"/>
        <w:rPr>
          <w:rFonts w:hint="eastAsia" w:asciiTheme="minorEastAsia" w:hAnsiTheme="minorEastAsia" w:eastAsiaTheme="minorEastAsia" w:cstheme="minorEastAsia"/>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jc w:val="center"/>
        <w:textAlignment w:val="auto"/>
        <w:rPr>
          <w:rFonts w:hint="eastAsia" w:asciiTheme="minorEastAsia" w:hAnsiTheme="minorEastAsia" w:eastAsiaTheme="minorEastAsia" w:cstheme="minorEastAsia"/>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76" w:right="0"/>
        <w:jc w:val="center"/>
        <w:textAlignment w:val="auto"/>
        <w:rPr>
          <w:rFonts w:hint="eastAsia" w:asciiTheme="minorEastAsia" w:hAnsiTheme="minorEastAsia" w:eastAsiaTheme="minorEastAsia" w:cstheme="minorEastAsia"/>
          <w:sz w:val="24"/>
          <w:szCs w:val="24"/>
        </w:rPr>
      </w:pPr>
    </w:p>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安徽工业大学资产处与基建办联合开展主题党日活动</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来源：安徽工业大学</w:t>
      </w:r>
    </w:p>
    <w:p>
      <w:pPr>
        <w:keepNext w:val="0"/>
        <w:keepLines w:val="0"/>
        <w:pageBreakBefore w:val="0"/>
        <w:widowControl w:val="0"/>
        <w:kinsoku/>
        <w:wordWrap/>
        <w:overflowPunct/>
        <w:topLinePunct w:val="0"/>
        <w:autoSpaceDE/>
        <w:autoSpaceDN/>
        <w:bidi w:val="0"/>
        <w:adjustRightInd/>
        <w:snapToGrid w:val="0"/>
        <w:spacing w:before="313" w:beforeLines="100"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为深切感受红色革命历程，继承弘扬新四军伟大的“铁军精神”，进一步坚定理想信念，磨炼意志品质，4月24日，资产处与基建办支部联合组织赴泾县红色教育基地开展“缅怀革命先烈追寻红色足迹”主题党日活动。</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党员们到皖南事变烈士陵园瞻仰烈士纪念碑、参观新四军军部旧址纪念馆，缅怀先烈、追忆历史。一件件珍贵的历史文物，一幅幅记录岁月的图片，一桩桩感人至深的往事，见证了新四军在皖南抗战御敌、发展壮大的光辉历程。大家驻足观看，认真聆听讲解，观看历史物件，不时驻足交流讨论，对着老照片、老物件、老场景回顾峥嵘岁月，感叹新时代幸福美好生活的来之不易，深切感受到了老一辈无产阶级革命家的坚定信念和大无畏精神。</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党员们纷纷表示，此次活动是一次深刻的精神洗礼，通过参观深入理解了党史学习教育的重大意义；在今后的工作中，要以革命先烈为榜样，发扬光荣传统，延续精神血脉，推动党史学习教育与业务工作深度融合，以更加坚定的政治信仰、昂扬饱满的精神状态和求真务实的工作作风，不忘初心、牢记使命，以优异成绩庆祝建党100周年。</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kern w:val="0"/>
          <w:sz w:val="32"/>
          <w:szCs w:val="32"/>
          <w:lang w:val="en-US" w:eastAsia="zh-CN" w:bidi="ar"/>
        </w:rPr>
      </w:pPr>
      <w:r>
        <w:rPr>
          <w:rFonts w:hint="eastAsia" w:asciiTheme="majorEastAsia" w:hAnsiTheme="majorEastAsia" w:eastAsiaTheme="majorEastAsia" w:cstheme="majorEastAsia"/>
          <w:b/>
          <w:bCs/>
          <w:color w:val="auto"/>
          <w:kern w:val="0"/>
          <w:sz w:val="32"/>
          <w:szCs w:val="32"/>
          <w:lang w:val="en-US" w:eastAsia="zh-CN" w:bidi="ar"/>
        </w:rPr>
        <w:t>安徽理工大学校领导参加安徽省教育基本建设</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kern w:val="0"/>
          <w:sz w:val="32"/>
          <w:szCs w:val="32"/>
          <w:lang w:val="en-US" w:eastAsia="zh-CN" w:bidi="ar"/>
        </w:rPr>
      </w:pPr>
      <w:r>
        <w:rPr>
          <w:rFonts w:hint="eastAsia" w:asciiTheme="majorEastAsia" w:hAnsiTheme="majorEastAsia" w:eastAsiaTheme="majorEastAsia" w:cstheme="majorEastAsia"/>
          <w:b/>
          <w:bCs/>
          <w:color w:val="auto"/>
          <w:kern w:val="0"/>
          <w:sz w:val="32"/>
          <w:szCs w:val="32"/>
          <w:lang w:val="en-US" w:eastAsia="zh-CN" w:bidi="ar"/>
        </w:rPr>
        <w:t>学会第二届专家论坛会议</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right="0"/>
        <w:jc w:val="center"/>
        <w:textAlignment w:val="auto"/>
        <w:rPr>
          <w:rFonts w:hint="eastAsia" w:asciiTheme="minorEastAsia" w:hAnsiTheme="minorEastAsia" w:eastAsiaTheme="minorEastAsia" w:cstheme="minorEastAsia"/>
          <w:color w:val="434343"/>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来源：</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安徽理工大学</w:t>
      </w:r>
    </w:p>
    <w:p>
      <w:pPr>
        <w:keepNext w:val="0"/>
        <w:keepLines w:val="0"/>
        <w:pageBreakBefore w:val="0"/>
        <w:widowControl w:val="0"/>
        <w:kinsoku/>
        <w:wordWrap/>
        <w:overflowPunct/>
        <w:topLinePunct w:val="0"/>
        <w:autoSpaceDE/>
        <w:autoSpaceDN/>
        <w:bidi w:val="0"/>
        <w:adjustRightInd/>
        <w:snapToGrid w:val="0"/>
        <w:spacing w:before="313" w:beforeLines="100"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5月12日至13日，安徽省教育基本建设学会第二届专家论坛（长三角教育基建工作交流研讨会）在合肥召开。校党委常委、副校长吴照明出席会议。</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本届论坛主题为“绿色智慧学校建设”，会议邀请南京工业大学、宁波工程学院、上海电机学院、中国科学技术大学、合肥工业大学等单位专家作主题发言，从政策、资金、技术、管理及成效等方面，交流绿色智慧校园内涵、建设途径、技术要点、智慧校园研究，尤其是新一代智慧校园解决方案，积极探讨打造健康舒适、环境宜人、资源节约、安全耐久、生活便利的校园。</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长三角三省一市教育主管部门相关领导、部分高校基建部门负责人和基建工程技术人员参加了会议。</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安徽理工大学研究生公寓3号楼项目工程主体顺利封顶</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right="0"/>
        <w:jc w:val="center"/>
        <w:textAlignment w:val="auto"/>
        <w:rPr>
          <w:rFonts w:hint="eastAsia" w:asciiTheme="minorEastAsia" w:hAnsiTheme="minorEastAsia" w:eastAsiaTheme="minorEastAsia" w:cstheme="minorEastAsia"/>
          <w:color w:val="434343"/>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来源：安徽理工大学</w:t>
      </w:r>
    </w:p>
    <w:p>
      <w:pPr>
        <w:pStyle w:val="8"/>
        <w:keepNext w:val="0"/>
        <w:keepLines w:val="0"/>
        <w:pageBreakBefore w:val="0"/>
        <w:widowControl/>
        <w:suppressLineNumbers w:val="0"/>
        <w:kinsoku/>
        <w:wordWrap/>
        <w:overflowPunct/>
        <w:topLinePunct w:val="0"/>
        <w:autoSpaceDE/>
        <w:autoSpaceDN/>
        <w:bidi w:val="0"/>
        <w:adjustRightInd/>
        <w:snapToGrid w:val="0"/>
        <w:spacing w:before="313" w:beforeLines="100" w:beforeAutospacing="0" w:after="0" w:afterAutospacing="0" w:line="420" w:lineRule="atLeas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34343"/>
          <w:sz w:val="24"/>
          <w:szCs w:val="24"/>
        </w:rPr>
        <w:t>5月9日上午，研究生公寓3号楼项目工程封顶仪式隆重举行。校党委常委、副校长吴照明，安徽建工集团总承包公司总经理陈修翔，学校保卫处、总务部负责人等出席封顶仪式并为项目共同浇筑最后一斗混凝土。</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34343"/>
          <w:sz w:val="24"/>
          <w:szCs w:val="24"/>
        </w:rPr>
        <w:t>吴照明对奋战一线的管理施工人员，为建设付出精力、汗水、时间的参建者们表示了衷心的感谢。他表示，如果没有参建各方一砖一瓦的积累、全周期的管理、斗严寒斗酷暑的辛勤施工，没有各单位149天的日夜奋战、精诚合作，就不会取得如此阶段性的重大成果。他强调了工程对于学校招生规模扩大的重要性，保工期、保质量、保安全，交付质量上乘的公寓，既是完成省政府的任务，也是为安徽省高等教育发展贡献力量。他要求，参建各方要履职尽责、协同配合，后期工程需要深度交叉作业，总承包方要进一步细化施工图，加强协调，未雨绸缪；监理方要加大监理力度，增派相关专业人手，做好工程监理；学校各部门要积极配合，给予后期工程更多的理解、支持和帮助，共同努力，确保工程按期交付使用。</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34343"/>
          <w:sz w:val="24"/>
          <w:szCs w:val="24"/>
        </w:rPr>
        <w:t>陈修翔在封顶仪式上作表态发言。他向各参建单位表示了衷心感谢，向日夜奋战在施工一线的项目管理人员和全体员工表示了诚挚的问候。结构封顶预示着又一新的起点，项目部全体人员将再接再厉，全面抓好工程质量、安全、进度管控，确保工程保质保量如期交付，为安徽理工大学创建世界一流学科和国内一流特色高水平大学再作新贡献。</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34343"/>
          <w:sz w:val="24"/>
          <w:szCs w:val="24"/>
        </w:rPr>
        <w:t>校基建处现场管理人员，安徽志成建设工程咨询股份有限公司监理工程师，安徽建工集团项目部管理人员、参建工人代表等共同参加仪式。</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安徽财经大学党委书记、校长丁忠明到</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资产管理处宣布新任处领导到任</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来源：安徽财经大学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60" w:right="60" w:firstLine="645"/>
        <w:jc w:val="both"/>
        <w:textAlignment w:val="auto"/>
        <w:rPr>
          <w:rFonts w:hint="eastAsia" w:asciiTheme="minorEastAsia" w:hAnsiTheme="minorEastAsia" w:eastAsiaTheme="minorEastAsia" w:cstheme="minorEastAsia"/>
          <w:i w:val="0"/>
          <w:iCs w:val="0"/>
          <w:caps w:val="0"/>
          <w:color w:val="333333"/>
          <w:spacing w:val="0"/>
          <w:sz w:val="24"/>
          <w:szCs w:val="24"/>
          <w:shd w:val="clear" w:fill="FBFBFB"/>
        </w:rPr>
      </w:pP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firstLine="480" w:firstLineChars="200"/>
        <w:jc w:val="left"/>
        <w:textAlignment w:val="auto"/>
        <w:rPr>
          <w:rFonts w:hint="eastAsia" w:asciiTheme="minorEastAsia" w:hAnsiTheme="minorEastAsia" w:eastAsiaTheme="minorEastAsia" w:cstheme="minorEastAsia"/>
          <w:color w:val="434343"/>
          <w:sz w:val="24"/>
          <w:szCs w:val="24"/>
        </w:rPr>
      </w:pPr>
      <w:r>
        <w:rPr>
          <w:rFonts w:hint="eastAsia" w:asciiTheme="minorEastAsia" w:hAnsiTheme="minorEastAsia" w:eastAsiaTheme="minorEastAsia" w:cstheme="minorEastAsia"/>
          <w:color w:val="434343"/>
          <w:sz w:val="24"/>
          <w:szCs w:val="24"/>
        </w:rPr>
        <w:t>4月19日下午，校党委书记、校长丁忠明，校党委常委、组织部部长贺佩宏到资产管理处宣布新任处领导到任并指导工作，资产管理处全体人员参加会议，会议由贺佩宏主持。</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firstLine="480" w:firstLineChars="200"/>
        <w:jc w:val="left"/>
        <w:textAlignment w:val="auto"/>
        <w:rPr>
          <w:rFonts w:hint="eastAsia" w:asciiTheme="minorEastAsia" w:hAnsiTheme="minorEastAsia" w:eastAsiaTheme="minorEastAsia" w:cstheme="minorEastAsia"/>
          <w:color w:val="434343"/>
          <w:sz w:val="24"/>
          <w:szCs w:val="24"/>
        </w:rPr>
      </w:pPr>
      <w:r>
        <w:rPr>
          <w:rFonts w:hint="eastAsia" w:asciiTheme="minorEastAsia" w:hAnsiTheme="minorEastAsia" w:eastAsiaTheme="minorEastAsia" w:cstheme="minorEastAsia"/>
          <w:color w:val="434343"/>
          <w:sz w:val="24"/>
          <w:szCs w:val="24"/>
        </w:rPr>
        <w:t>首先，贺佩宏宣读了学校党委关于孙小龙同志任资产管理处处长的决定。新任处长孙小龙从服从、学习、团结、实干、廉洁五个方面作了表态性发言，他服从学校的安排并感谢学校党委的信任，在今后工作中要一如既往加强理论学习，提高政治素养，严守政治规矩，履行岗位职责，团结全处同志在拼搏干中发扬为民服务孺子牛、创业发展拓荒牛、艰苦奋斗老黄牛的新时代“三牛精神”，坚守底线不越红线，廉洁自律，克己奉公，完成新岗位角色转换，不辜负组织的期望和信任。</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firstLine="480" w:firstLineChars="200"/>
        <w:jc w:val="left"/>
        <w:textAlignment w:val="auto"/>
        <w:rPr>
          <w:rFonts w:hint="eastAsia" w:asciiTheme="minorEastAsia" w:hAnsiTheme="minorEastAsia" w:eastAsiaTheme="minorEastAsia" w:cstheme="minorEastAsia"/>
          <w:color w:val="434343"/>
          <w:sz w:val="24"/>
          <w:szCs w:val="24"/>
        </w:rPr>
      </w:pPr>
      <w:r>
        <w:rPr>
          <w:rFonts w:hint="eastAsia" w:asciiTheme="minorEastAsia" w:hAnsiTheme="minorEastAsia" w:eastAsiaTheme="minorEastAsia" w:cstheme="minorEastAsia"/>
          <w:color w:val="434343"/>
          <w:sz w:val="24"/>
          <w:szCs w:val="24"/>
        </w:rPr>
        <w:t>会上，丁忠明听取了资产管理处人员配备、职责分工等基本情况的介绍，充分肯定了全处近年来在资产、采购、基建等方面所取得的成绩，全处上下以饱满的热情尽职尽责地完成了推进学校建设发展、保障教学科研运行的基本任务。并就资产管理处今后发展提出三点希望：一是同心同德、共同努力，发扬抗疫精神，高质量完成各项工作；二是加强学习，不断提高综合素养和能力水平，高效履职尽责；三是警钟长鸣、廉洁自律，持续关注风险点排查，强化主动风险防范意识，坚决杜绝腐败现象滋生。</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firstLine="480" w:firstLineChars="200"/>
        <w:jc w:val="left"/>
        <w:textAlignment w:val="auto"/>
        <w:rPr>
          <w:rFonts w:hint="eastAsia" w:asciiTheme="minorEastAsia" w:hAnsiTheme="minorEastAsia" w:eastAsiaTheme="minorEastAsia" w:cstheme="minorEastAsia"/>
          <w:color w:val="434343"/>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firstLine="480" w:firstLineChars="200"/>
        <w:jc w:val="left"/>
        <w:textAlignment w:val="auto"/>
        <w:rPr>
          <w:rFonts w:hint="eastAsia" w:asciiTheme="minorEastAsia" w:hAnsiTheme="minorEastAsia" w:eastAsiaTheme="minorEastAsia" w:cstheme="minorEastAsia"/>
          <w:color w:val="434343"/>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60" w:right="60"/>
        <w:jc w:val="both"/>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淮北师范大学</w:t>
      </w:r>
      <w:r>
        <w:rPr>
          <w:rFonts w:hint="eastAsia" w:asciiTheme="majorEastAsia" w:hAnsiTheme="majorEastAsia" w:eastAsiaTheme="majorEastAsia" w:cstheme="majorEastAsia"/>
          <w:b/>
          <w:bCs/>
          <w:i w:val="0"/>
          <w:iCs w:val="0"/>
          <w:caps w:val="0"/>
          <w:color w:val="auto"/>
          <w:spacing w:val="0"/>
          <w:sz w:val="32"/>
          <w:szCs w:val="32"/>
          <w:shd w:val="clear" w:fill="FFFFFF"/>
        </w:rPr>
        <w:t>召开滨湖校区高知公寓建设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i w:val="0"/>
          <w:iCs w:val="0"/>
          <w:caps w:val="0"/>
          <w:color w:val="auto"/>
          <w:spacing w:val="0"/>
          <w:sz w:val="32"/>
          <w:szCs w:val="32"/>
          <w:shd w:val="clear" w:fill="FFFFFF"/>
        </w:rPr>
        <w:t>领导小组和业主代表工作小组联席会议</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文章来源：淮北师范大学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0" w:afterAutospacing="0" w:line="420" w:lineRule="atLeas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5月8日，副校长蔡雷主持召开滨湖校区高知公寓建设领导小组和业主代表工作小组联席会议。领导小组成员、业主代表、业主代表工作小组顾问参加会议。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会议听取基建处滨湖校区高知公寓项目建设进展情况和系统窗、入户门、暖气片清单编制情况的汇报，并进行认真讨论。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会议要求，以更大的力度、更实的作风、更有效的方法，强化滨湖校区高知公寓项目施工调度，在严控质量、造价的同时，努力加快建设进度，以回应教职工关切。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会议强调，认真论证滨湖校区高知公寓项目系统窗、入户门、暖气片质量标准、技术参数、采购方式，确保采购合规、质量上乘，实现最优性价比。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会议决定，按照滨湖校区高知公寓认购相关规定，同时考虑教职工资金筹措以及建设资金支付情况，2021年10月1日前后缴付第二批建房资金。</w:t>
      </w:r>
    </w:p>
    <w:p>
      <w:pPr>
        <w:keepNext w:val="0"/>
        <w:keepLines w:val="0"/>
        <w:pageBreakBefore w:val="0"/>
        <w:kinsoku/>
        <w:wordWrap/>
        <w:overflowPunct/>
        <w:topLinePunct w:val="0"/>
        <w:autoSpaceDE/>
        <w:autoSpaceDN/>
        <w:bidi w:val="0"/>
        <w:adjustRightInd/>
        <w:snapToGrid w:val="0"/>
        <w:spacing w:line="420" w:lineRule="atLeas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安徽工程大学国际工程师学院校区管委会</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建设办和配建办开展集中理论学习</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来源：安徽工程大学</w:t>
      </w:r>
    </w:p>
    <w:p>
      <w:pPr>
        <w:pStyle w:val="8"/>
        <w:keepNext w:val="0"/>
        <w:keepLines w:val="0"/>
        <w:pageBreakBefore w:val="0"/>
        <w:widowControl/>
        <w:suppressLineNumbers w:val="0"/>
        <w:kinsoku/>
        <w:wordWrap/>
        <w:overflowPunct/>
        <w:topLinePunct w:val="0"/>
        <w:autoSpaceDE/>
        <w:autoSpaceDN/>
        <w:bidi w:val="0"/>
        <w:adjustRightInd/>
        <w:snapToGrid w:val="0"/>
        <w:spacing w:before="313" w:beforeLines="10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4月26日下午，国际工程师学院校区管委会会同建设办、配建办在食堂及师生活动中心三楼会议室开展集中理论学习，学习活动由国际工程师学院校区管委会常务副主任魏长顺主持。</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上，支部副书记王中江做了“凝心聚力学党史，砥砺前行谋发展”专题发言。与会全体成员就发言中有关于服务长三角自贸区高端制造业发展，“围绕痛点、打造亮点”，以“四化”引领国际工程师学院协谐教育人才培养方案创新与实践等内容各抒己见，畅谈观点，进行了积极的讨论和交流。建设办主任王如高做了点评，他认为此次专题发言准备充分、内容新颖、反响热烈，紧扣党史教育和国际工程师学院未来发展，希望以后多开展这种专题研讨形式的理论学习会。</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后，王中江领学了“三个以案”警示教育之四个安徽省典型案例和《中华人民共和国民法典》第七章“环境污染和生态破坏责任”等内容。管委会基建科副科长白大海领学了“习近平关于绿水青山就是金山银山”的重要讲话和《求实》杂志发表的“精心谋划切实抓好教育系统党史学习教育”等文章。</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魏长顺在总结时强调，无论党史学习教育、新一轮深化“三个以案”警示教育，还是《民法典》以及生态文明建设等内容的学习，其目的都是为了学以致用，通过学习统一思路、提高解决实际问题的能力。所以希望大家在学习过程中要紧密联系实际，结合巡视反馈意见整改落实，凝心聚力做好各项工作，为国际工程师学院未来发展贡献智慧和力量。</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安徽中医药大学心系校园围墙安全 现场论证加固方案</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来源：安徽中医药大学</w:t>
      </w:r>
    </w:p>
    <w:p>
      <w:pPr>
        <w:pStyle w:val="8"/>
        <w:keepNext w:val="0"/>
        <w:keepLines w:val="0"/>
        <w:pageBreakBefore w:val="0"/>
        <w:widowControl/>
        <w:suppressLineNumbers w:val="0"/>
        <w:kinsoku/>
        <w:wordWrap/>
        <w:overflowPunct/>
        <w:topLinePunct w:val="0"/>
        <w:autoSpaceDE/>
        <w:autoSpaceDN/>
        <w:bidi w:val="0"/>
        <w:adjustRightInd/>
        <w:snapToGrid w:val="0"/>
        <w:spacing w:before="313" w:beforeLines="100" w:beforeAutospacing="0" w:afterAutospacing="0" w:line="420" w:lineRule="atLeast"/>
        <w:ind w:left="0" w:firstLine="42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4月22日，为了彻底解决梅山路校区学生公寓东侧围墙存在的安全隐患，总务处处长胡波带领修缮管理科、工程保障科负责人以及施工单位、监理单位的专家，亲临现场查看梅山路校区学生公寓东侧围墙存在的安全隐患，并通过反复磋商论证，制定出围墙的修缮加固方案。</w:t>
      </w:r>
    </w:p>
    <w:p>
      <w:pPr>
        <w:keepNext w:val="0"/>
        <w:keepLines w:val="0"/>
        <w:pageBreakBefore w:val="0"/>
        <w:kinsoku/>
        <w:wordWrap/>
        <w:overflowPunct/>
        <w:topLinePunct w:val="0"/>
        <w:autoSpaceDE/>
        <w:autoSpaceDN/>
        <w:bidi w:val="0"/>
        <w:adjustRightInd/>
        <w:snapToGrid w:val="0"/>
        <w:spacing w:beforeAutospacing="0" w:afterAutospacing="0" w:line="420" w:lineRule="atLeast"/>
        <w:ind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事前，胡波带领修缮管理科负责人，通过多次走访咨询，了解到建于30年前的碧雨花园与安徽中医药大学之间的围墙长约500米，围墙西边不远处为安徽中医药大学4号、5号学生公寓及3栋家属楼。围墙距离5号学生公寓最窄处仅为3米左右，此处围墙已出现明显倾斜，并多处开裂。梅雨季节即将来临，该处围墙随时都有可能发生倒塌，造成安全损失。</w:t>
      </w:r>
    </w:p>
    <w:p>
      <w:pPr>
        <w:keepNext w:val="0"/>
        <w:keepLines w:val="0"/>
        <w:pageBreakBefore w:val="0"/>
        <w:kinsoku/>
        <w:wordWrap/>
        <w:overflowPunct/>
        <w:topLinePunct w:val="0"/>
        <w:autoSpaceDE/>
        <w:autoSpaceDN/>
        <w:bidi w:val="0"/>
        <w:adjustRightInd/>
        <w:snapToGrid w:val="0"/>
        <w:spacing w:beforeAutospacing="0" w:afterAutospacing="0" w:line="420" w:lineRule="atLeast"/>
        <w:ind w:firstLine="480" w:firstLineChars="200"/>
        <w:textAlignment w:val="auto"/>
        <w:rPr>
          <w:rFonts w:hint="eastAsia" w:asciiTheme="minorEastAsia" w:hAnsiTheme="minorEastAsia" w:eastAsiaTheme="minorEastAsia" w:cstheme="minorEastAsia"/>
          <w:color w:val="333333"/>
          <w:sz w:val="24"/>
          <w:szCs w:val="24"/>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安庆师范大学举办节水专题讲座</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来源：安庆师范大学</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Autospacing="0" w:line="420" w:lineRule="atLeast"/>
        <w:ind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5月10日上午，北京华业星兴节水科技有限公司陈中总经理应基建与后勤管理处邀请来我校举办“滴水之贵 用心同卫”节水专题讲座，部分学院老师、相关职能部门管理人员和大学生约150余人到场聆听。</w:t>
      </w:r>
    </w:p>
    <w:p>
      <w:pPr>
        <w:keepNext w:val="0"/>
        <w:keepLines w:val="0"/>
        <w:pageBreakBefore w:val="0"/>
        <w:kinsoku/>
        <w:wordWrap/>
        <w:overflowPunct/>
        <w:topLinePunct w:val="0"/>
        <w:autoSpaceDE/>
        <w:autoSpaceDN/>
        <w:bidi w:val="0"/>
        <w:adjustRightInd/>
        <w:snapToGrid w:val="0"/>
        <w:spacing w:beforeAutospacing="0" w:afterAutospacing="0" w:line="420" w:lineRule="atLeast"/>
        <w:ind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陈中的讲座主要从分析世界、中国、安徽水资源的现状以及人均水资源拥有量，安庆市委市政府创建节水型城市工作目标，节约用水良好的用水习惯和家庭生活、企业单位节水小窍门等方面，深刻论述了节约用水的重要性和必要性。他强调，为贯彻习近平生态文明思想，树立“绿水青山就是金山银山”新发展理念，节约用水势在必行，刻不容缓。</w:t>
      </w:r>
    </w:p>
    <w:p>
      <w:pPr>
        <w:keepNext w:val="0"/>
        <w:keepLines w:val="0"/>
        <w:pageBreakBefore w:val="0"/>
        <w:kinsoku/>
        <w:wordWrap/>
        <w:overflowPunct/>
        <w:topLinePunct w:val="0"/>
        <w:autoSpaceDE/>
        <w:autoSpaceDN/>
        <w:bidi w:val="0"/>
        <w:adjustRightInd/>
        <w:snapToGrid w:val="0"/>
        <w:spacing w:beforeAutospacing="0" w:afterAutospacing="0" w:line="420" w:lineRule="atLeast"/>
        <w:ind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陈中的讲座语言深入浅出，内容图文并茂，增强了师生的爱水、节水、护水的责任意识。</w:t>
      </w:r>
    </w:p>
    <w:p>
      <w:pPr>
        <w:keepNext w:val="0"/>
        <w:keepLines w:val="0"/>
        <w:pageBreakBefore w:val="0"/>
        <w:kinsoku/>
        <w:wordWrap/>
        <w:overflowPunct/>
        <w:topLinePunct w:val="0"/>
        <w:autoSpaceDE/>
        <w:autoSpaceDN/>
        <w:bidi w:val="0"/>
        <w:adjustRightInd/>
        <w:snapToGrid w:val="0"/>
        <w:spacing w:beforeAutospacing="0" w:afterAutospacing="0" w:line="420" w:lineRule="atLeast"/>
        <w:ind w:firstLine="480" w:firstLineChars="200"/>
        <w:textAlignment w:val="auto"/>
        <w:rPr>
          <w:rFonts w:hint="eastAsia" w:asciiTheme="minorEastAsia" w:hAnsiTheme="minorEastAsia" w:eastAsiaTheme="minorEastAsia" w:cstheme="minorEastAsia"/>
          <w:color w:val="333333"/>
          <w:sz w:val="24"/>
          <w:szCs w:val="24"/>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安徽科技学院基建管理处积极参加</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省教育基建学会举办的第二届专家论坛</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来源：安徽科技学院</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5月12日至14日，安徽省教育基本建设学会第二届专家论坛在合肥市召开，基建管理处处长甘宗平、工程管理科科长徐晓阳、综合管理科副科长呼志鹏等一行3人参会。</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论坛的第一阶段由淮北师范大学基建处处长王伟等五位省属高校基建管理专家，分别作了装配式建设及质量提升、高校维修改造工程的过程管理、投资控制难点分析和对策、新校区规划设计、绿色建筑等方面的交流发言；第二阶段由上海电机学院基建处处长李明等五位长三角区域高校基建管理专家，分别作了针对“绿色智慧学校建设”主题报告。</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通过本次会议，与会人员吸取了先进理念、增长了专业知识、增进了校际友谊，为我校后续工程的顺利开展将起到促进作用。</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                 </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20"/>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合肥师范学院行知楼备用电源变压器测试切换运行成功</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来源：合肥师范学院</w:t>
      </w:r>
    </w:p>
    <w:p>
      <w:pPr>
        <w:pStyle w:val="8"/>
        <w:keepNext w:val="0"/>
        <w:keepLines w:val="0"/>
        <w:pageBreakBefore w:val="0"/>
        <w:widowControl/>
        <w:suppressLineNumbers w:val="0"/>
        <w:kinsoku/>
        <w:wordWrap/>
        <w:overflowPunct/>
        <w:topLinePunct w:val="0"/>
        <w:autoSpaceDE/>
        <w:autoSpaceDN/>
        <w:bidi w:val="0"/>
        <w:adjustRightInd/>
        <w:snapToGrid w:val="0"/>
        <w:spacing w:before="313" w:beforeLines="100" w:beforeAutospacing="0" w:afterAutospacing="0" w:line="420" w:lineRule="atLeast"/>
        <w:ind w:left="0" w:firstLine="556"/>
        <w:jc w:val="left"/>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rPr>
        <w:t>为保障锦绣校区配电设备正常运行，需要对行知楼高压配电房设备进行检修。经过部署，为了给用电单位和部门造成最小的影响，后勤处确定在“五一”小长假的第一天5月1日下午13点 在锦绣校区全校范围内停电，届时对行知楼备用电源变压器设备进行试车切换运行。</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555"/>
        <w:jc w:val="left"/>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rPr>
        <w:t>5月1日下午，后勤处副处长李建礼、能源管理科科长王林放弃假日休息时间配合供电及设备安装单位对设备进行运行调试。由于前期准备充分，设备检修到位，备用电源变压器调试运行一次成功。</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555"/>
        <w:jc w:val="left"/>
        <w:textAlignment w:val="auto"/>
        <w:rPr>
          <w:rFonts w:hint="eastAsia" w:asciiTheme="minorEastAsia" w:hAnsiTheme="minorEastAsia" w:eastAsiaTheme="minorEastAsia" w:cstheme="minorEastAsia"/>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555"/>
        <w:jc w:val="lef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皖西学院全力做好疫情防控工作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jc w:val="center"/>
        <w:textAlignment w:val="auto"/>
        <w:rPr>
          <w:rFonts w:hint="eastAsia" w:asciiTheme="minorEastAsia" w:hAnsiTheme="minorEastAsia" w:eastAsiaTheme="minorEastAsia" w:cstheme="minorEastAsia"/>
          <w:i w:val="0"/>
          <w:iCs w:val="0"/>
          <w:caps w:val="0"/>
          <w:color w:val="333333"/>
          <w:spacing w:val="0"/>
          <w:kern w:val="0"/>
          <w:sz w:val="24"/>
          <w:szCs w:val="24"/>
          <w:lang w:val="en-US" w:eastAsia="zh-CN" w:bidi="ar"/>
        </w:rPr>
      </w:pPr>
      <w:r>
        <w:rPr>
          <w:rFonts w:hint="eastAsia" w:asciiTheme="minorEastAsia" w:hAnsiTheme="minorEastAsia" w:cstheme="minorEastAsia"/>
          <w:i w:val="0"/>
          <w:iCs w:val="0"/>
          <w:caps w:val="0"/>
          <w:color w:val="333333"/>
          <w:spacing w:val="0"/>
          <w:kern w:val="0"/>
          <w:sz w:val="24"/>
          <w:szCs w:val="24"/>
          <w:lang w:val="en-US" w:eastAsia="zh-CN" w:bidi="ar"/>
        </w:rPr>
        <w:t>来源</w:t>
      </w:r>
      <w:r>
        <w:rPr>
          <w:rFonts w:hint="eastAsia" w:asciiTheme="minorEastAsia" w:hAnsiTheme="minorEastAsia" w:eastAsiaTheme="minorEastAsia" w:cstheme="minorEastAsia"/>
          <w:i w:val="0"/>
          <w:iCs w:val="0"/>
          <w:caps w:val="0"/>
          <w:color w:val="333333"/>
          <w:spacing w:val="0"/>
          <w:kern w:val="0"/>
          <w:sz w:val="24"/>
          <w:szCs w:val="24"/>
          <w:lang w:val="en-US" w:eastAsia="zh-CN" w:bidi="ar"/>
        </w:rPr>
        <w:t>：皖西学院</w:t>
      </w:r>
    </w:p>
    <w:p>
      <w:pPr>
        <w:pStyle w:val="8"/>
        <w:keepNext w:val="0"/>
        <w:keepLines w:val="0"/>
        <w:pageBreakBefore w:val="0"/>
        <w:widowControl/>
        <w:suppressLineNumbers w:val="0"/>
        <w:kinsoku/>
        <w:wordWrap/>
        <w:overflowPunct/>
        <w:topLinePunct w:val="0"/>
        <w:autoSpaceDE/>
        <w:autoSpaceDN/>
        <w:bidi w:val="0"/>
        <w:adjustRightInd/>
        <w:snapToGrid w:val="0"/>
        <w:spacing w:before="313" w:beforeLines="100" w:beforeAutospacing="0" w:afterAutospacing="0" w:line="420" w:lineRule="atLeast"/>
        <w:ind w:left="0" w:firstLine="556"/>
        <w:jc w:val="left"/>
        <w:textAlignment w:val="auto"/>
        <w:rPr>
          <w:rFonts w:hint="eastAsia" w:asciiTheme="minorEastAsia" w:hAnsiTheme="minorEastAsia" w:eastAsiaTheme="minorEastAsia" w:cstheme="minorEastAsia"/>
          <w:i w:val="0"/>
          <w:iCs w:val="0"/>
          <w:caps w:val="0"/>
          <w:color w:val="333333"/>
          <w:spacing w:val="0"/>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lang w:val="en-US" w:eastAsia="zh-CN"/>
        </w:rPr>
        <w:t>5月13日，安徽省六安市裕安区出现一例阳性新冠疫情确诊病例。疫情就是命令，防控就是责任。皖西学院党委迅速响应，主动作为，多措并举，认真落实六安市关于疫情防控工作部署，第一时间召开疫情防控领导小组会议，全面部署学校疫情防控各项工作。</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420" w:lineRule="atLeast"/>
        <w:ind w:left="0" w:firstLine="480" w:firstLineChars="200"/>
        <w:jc w:val="left"/>
        <w:textAlignment w:val="auto"/>
        <w:rPr>
          <w:rFonts w:hint="eastAsia" w:asciiTheme="minorEastAsia" w:hAnsiTheme="minorEastAsia" w:eastAsiaTheme="minorEastAsia" w:cstheme="minorEastAsia"/>
          <w:i w:val="0"/>
          <w:iCs w:val="0"/>
          <w:caps w:val="0"/>
          <w:color w:val="333333"/>
          <w:spacing w:val="0"/>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lang w:val="en-US" w:eastAsia="zh-CN"/>
        </w:rPr>
        <w:t>一是及时修订疫情防控工作预案。结合学校实际，制定疫情防控应急措施。5月15日校园网发布了《关于严格落实校园疫情防控工作措施的通告》，进一步明确各二级单位疫情防控工作要求，提高疫情防控科学化精准化管理水平和应急处置能力。</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420" w:lineRule="atLeast"/>
        <w:ind w:left="0" w:firstLine="480" w:firstLineChars="200"/>
        <w:jc w:val="left"/>
        <w:textAlignment w:val="auto"/>
        <w:rPr>
          <w:rFonts w:hint="eastAsia" w:asciiTheme="minorEastAsia" w:hAnsiTheme="minorEastAsia" w:eastAsiaTheme="minorEastAsia" w:cstheme="minorEastAsia"/>
          <w:i w:val="0"/>
          <w:iCs w:val="0"/>
          <w:caps w:val="0"/>
          <w:color w:val="333333"/>
          <w:spacing w:val="0"/>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lang w:val="en-US" w:eastAsia="zh-CN"/>
        </w:rPr>
        <w:t>二是做好全员核酸检测。按六安市裕安区卫健委、教体局指令要求，5月14日19:00来自阜阳的医护人员到校对全体师生进行核酸检测。集中采样工作历时5个多小时，完成了近2万人检测。学校党委高度重视，现场指挥，确保了核酸检测采样工作有序进行。集中采样结束后，学校立即进行了全员摸排，要求校外的应检人员尽快核酸检测并签订校外核酸已检测承诺书，确保“应检尽检”。</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420" w:lineRule="atLeast"/>
        <w:ind w:left="0" w:firstLine="480" w:firstLineChars="200"/>
        <w:jc w:val="left"/>
        <w:textAlignment w:val="auto"/>
        <w:rPr>
          <w:rFonts w:hint="eastAsia" w:asciiTheme="minorEastAsia" w:hAnsiTheme="minorEastAsia" w:eastAsiaTheme="minorEastAsia" w:cstheme="minorEastAsia"/>
          <w:i w:val="0"/>
          <w:iCs w:val="0"/>
          <w:caps w:val="0"/>
          <w:color w:val="333333"/>
          <w:spacing w:val="0"/>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lang w:val="en-US" w:eastAsia="zh-CN"/>
        </w:rPr>
        <w:t>三是做好人员和活动管控。全校师生和校内住户要及时主动报告信息，二级党组织书记和网格员要严格落实包保责任制，全面落实和完善“学校-学院-班级-寝室”四级防控工作体系；全面排查全体职工是否有与密切接触者或次密切接触者的行动轨迹，按照属地管理要求，积极主动做好与市、区卫健委、鼓楼街道防控部门对接工作，切实做到信息畅通，疫情防控闭环管理；严格校门管理，只保留南大门一个出入口，其余出入口暂时关闭；暂停校际、校地、校企、外出实习等各类交流活动及非教学聚集性活动。</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420" w:lineRule="atLeast"/>
        <w:ind w:left="0" w:firstLine="480" w:firstLineChars="200"/>
        <w:jc w:val="left"/>
        <w:textAlignment w:val="auto"/>
        <w:rPr>
          <w:rFonts w:hint="eastAsia" w:asciiTheme="minorEastAsia" w:hAnsiTheme="minorEastAsia" w:eastAsiaTheme="minorEastAsia" w:cstheme="minorEastAsia"/>
          <w:i w:val="0"/>
          <w:iCs w:val="0"/>
          <w:caps w:val="0"/>
          <w:color w:val="333333"/>
          <w:spacing w:val="0"/>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lang w:val="en-US" w:eastAsia="zh-CN"/>
        </w:rPr>
        <w:t>四是做好学生生活和防控物资保障工作。学校充分保障校园生活物资，尽量满足师生需求；食堂、浴室、图书馆等人员密集场所要按“错时错峰”要求适当延长开放时间。后勤部门加强对重点人员密集区域进行消毒，做好防控物资充足准备。</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420" w:lineRule="atLeast"/>
        <w:ind w:left="0" w:firstLine="480" w:firstLineChars="200"/>
        <w:jc w:val="left"/>
        <w:textAlignment w:val="auto"/>
        <w:rPr>
          <w:rFonts w:hint="eastAsia" w:asciiTheme="minorEastAsia" w:hAnsiTheme="minorEastAsia" w:eastAsiaTheme="minorEastAsia" w:cstheme="minorEastAsia"/>
          <w:i w:val="0"/>
          <w:iCs w:val="0"/>
          <w:caps w:val="0"/>
          <w:color w:val="333333"/>
          <w:spacing w:val="0"/>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lang w:val="en-US" w:eastAsia="zh-CN"/>
        </w:rPr>
        <w:t>疫情是一次危机，更是一次大考。皖西学院党委在确保各项防控工作管理到位的基础上，号召全校师生务必团结一心，积极行动起来，从自身做起，按照学校的工作部署和要求，做好自我防护、自我保护，不信谣，不传谣以实际行动全力配合支持学校做好疫情防控工作。</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inorEastAsia" w:hAnsiTheme="minorEastAsia" w:eastAsiaTheme="minorEastAsia" w:cstheme="minorEastAsia"/>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inorEastAsia" w:hAnsiTheme="minorEastAsia" w:eastAsiaTheme="minorEastAsia" w:cstheme="minorEastAsia"/>
          <w:sz w:val="24"/>
          <w:szCs w:val="24"/>
        </w:rPr>
      </w:pP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b/>
          <w:bCs/>
          <w:color w:val="auto"/>
          <w:kern w:val="0"/>
          <w:sz w:val="32"/>
          <w:szCs w:val="32"/>
          <w:lang w:val="en-US" w:eastAsia="zh-CN" w:bidi="ar"/>
        </w:rPr>
        <w:t>淮南师范学院赴凤台县板张集革命烈士陵园开展党史学习教育</w:t>
      </w:r>
    </w:p>
    <w:p>
      <w:pPr>
        <w:keepNext w:val="0"/>
        <w:keepLines w:val="0"/>
        <w:pageBreakBefore w:val="0"/>
        <w:kinsoku/>
        <w:wordWrap/>
        <w:overflowPunct/>
        <w:topLinePunct w:val="0"/>
        <w:autoSpaceDE/>
        <w:autoSpaceDN/>
        <w:bidi w:val="0"/>
        <w:adjustRightInd/>
        <w:snapToGrid w:val="0"/>
        <w:spacing w:beforeAutospacing="0" w:afterAutospacing="0" w:line="420" w:lineRule="atLeast"/>
        <w:jc w:val="center"/>
        <w:textAlignment w:val="auto"/>
        <w:rPr>
          <w:rFonts w:hint="eastAsia"/>
          <w:sz w:val="24"/>
          <w:szCs w:val="24"/>
          <w:lang w:eastAsia="zh-CN"/>
        </w:rPr>
      </w:pPr>
      <w:r>
        <w:rPr>
          <w:rFonts w:hint="eastAsia"/>
          <w:sz w:val="24"/>
          <w:szCs w:val="24"/>
          <w:lang w:eastAsia="zh-CN"/>
        </w:rPr>
        <w:t>来源：淮南师范学院</w:t>
      </w:r>
    </w:p>
    <w:p>
      <w:pPr>
        <w:keepNext w:val="0"/>
        <w:keepLines w:val="0"/>
        <w:pageBreakBefore w:val="0"/>
        <w:widowControl/>
        <w:suppressLineNumbers w:val="0"/>
        <w:kinsoku/>
        <w:wordWrap/>
        <w:overflowPunct/>
        <w:topLinePunct w:val="0"/>
        <w:autoSpaceDE/>
        <w:autoSpaceDN/>
        <w:bidi w:val="0"/>
        <w:adjustRightInd/>
        <w:snapToGrid w:val="0"/>
        <w:spacing w:before="313" w:beforeLines="100" w:beforeAutospacing="0" w:after="0" w:afterAutospacing="0" w:line="420" w:lineRule="atLeast"/>
        <w:ind w:left="0" w:right="0" w:firstLine="480" w:firstLineChars="200"/>
        <w:jc w:val="left"/>
        <w:textAlignment w:val="auto"/>
        <w:rPr>
          <w:sz w:val="24"/>
          <w:szCs w:val="24"/>
        </w:rPr>
      </w:pPr>
      <w:r>
        <w:rPr>
          <w:rFonts w:hint="eastAsia" w:ascii="宋体" w:hAnsi="宋体" w:eastAsia="宋体" w:cs="宋体"/>
          <w:kern w:val="0"/>
          <w:sz w:val="24"/>
          <w:szCs w:val="24"/>
          <w:lang w:val="en-US" w:eastAsia="zh-CN" w:bidi="ar"/>
        </w:rPr>
        <w:t>为深入学习领会习近平总书记在党史学习教育动员大会上的重要讲话精神，贯彻总书记关于“四史”学习教育的重要论述，确保党史学习教育入脑入心，4月23日下午，后勤保障与基本建设处党总支组织全体党员赴凤台县板张集革命烈士陵园开展党史学习教育主题党日活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sz w:val="24"/>
          <w:szCs w:val="24"/>
        </w:rPr>
      </w:pPr>
      <w:r>
        <w:rPr>
          <w:rFonts w:hint="eastAsia" w:ascii="宋体" w:hAnsi="宋体" w:eastAsia="宋体" w:cs="宋体"/>
          <w:kern w:val="0"/>
          <w:sz w:val="24"/>
          <w:szCs w:val="24"/>
          <w:lang w:val="en-US" w:eastAsia="zh-CN" w:bidi="ar"/>
        </w:rPr>
        <w:t>15时许，在巍峨的人民英雄纪念碑前，同志们庄严肃立，鞠躬致敬，深切缅怀为党的事业和人民利益英勇献身的革命烈士。在党总支书记朱华贵同志带领下，面对鲜红的党旗，全体党员举起右拳庄严宣誓，重温了入党誓词。随后，大家参观了革命历史展览馆、解放亭等场地，一张张烈士遗照，一段段英模事迹，充分展示了中国共产党人的崇高理想信念、不畏牺牲的革命精神以及波澜壮阔的光辉历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sz w:val="24"/>
          <w:szCs w:val="24"/>
        </w:rPr>
      </w:pPr>
      <w:r>
        <w:rPr>
          <w:rFonts w:hint="eastAsia" w:ascii="宋体" w:hAnsi="宋体" w:eastAsia="宋体" w:cs="宋体"/>
          <w:kern w:val="0"/>
          <w:sz w:val="24"/>
          <w:szCs w:val="24"/>
          <w:lang w:val="en-US" w:eastAsia="zh-CN" w:bidi="ar"/>
        </w:rPr>
        <w:t>历史是最好的教科书。广大党员纷纷表示，要通过学习党史、新中国史、改革开放史、社会主义发展史，进一步坚定理想信念、弘扬革命精神，立足岗位、扎实开展工作，为学校建设成特色鲜明的地方应用型高水平大学提供坚实的后勤保障，以优异成绩迎接建党100周年。</w:t>
      </w:r>
    </w:p>
    <w:p>
      <w:pPr>
        <w:keepNext w:val="0"/>
        <w:keepLines w:val="0"/>
        <w:pageBreakBefore w:val="0"/>
        <w:kinsoku/>
        <w:wordWrap/>
        <w:overflowPunct/>
        <w:topLinePunct w:val="0"/>
        <w:autoSpaceDE/>
        <w:autoSpaceDN/>
        <w:bidi w:val="0"/>
        <w:adjustRightInd/>
        <w:snapToGrid w:val="0"/>
        <w:spacing w:beforeAutospacing="0" w:afterAutospacing="0" w:line="420" w:lineRule="atLeast"/>
        <w:textAlignment w:val="auto"/>
        <w:rPr>
          <w:rFonts w:hint="eastAsia" w:asciiTheme="minorEastAsia" w:hAnsiTheme="minorEastAsia" w:eastAsiaTheme="minorEastAsia" w:cstheme="minorEastAsia"/>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ajorEastAsia" w:hAnsiTheme="majorEastAsia" w:eastAsiaTheme="majorEastAsia" w:cstheme="majorEastAsia"/>
          <w:b/>
          <w:bCs/>
          <w:color w:val="11100E"/>
          <w:kern w:val="0"/>
          <w:sz w:val="32"/>
          <w:szCs w:val="32"/>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b/>
          <w:bCs/>
          <w:color w:val="11100E"/>
          <w:kern w:val="0"/>
          <w:sz w:val="32"/>
          <w:szCs w:val="32"/>
          <w:vertAlign w:val="baseline"/>
          <w:lang w:val="en-US" w:eastAsia="zh-CN" w:bidi="ar"/>
        </w:rPr>
        <w:t>合肥学院建管处组织深入学习党的十九届五中全会研讨</w:t>
      </w:r>
    </w:p>
    <w:p>
      <w:pPr>
        <w:keepNext w:val="0"/>
        <w:keepLines w:val="0"/>
        <w:pageBreakBefore w:val="0"/>
        <w:kinsoku/>
        <w:wordWrap/>
        <w:overflowPunct/>
        <w:topLinePunct w:val="0"/>
        <w:autoSpaceDE/>
        <w:autoSpaceDN/>
        <w:bidi w:val="0"/>
        <w:adjustRightInd/>
        <w:snapToGrid w:val="0"/>
        <w:spacing w:beforeAutospacing="0" w:afterAutospacing="0" w:line="420" w:lineRule="atLeast"/>
        <w:jc w:val="center"/>
        <w:textAlignment w:val="auto"/>
        <w:rPr>
          <w:rFonts w:hint="eastAsia"/>
          <w:sz w:val="24"/>
          <w:szCs w:val="24"/>
          <w:lang w:eastAsia="zh-CN"/>
        </w:rPr>
      </w:pPr>
      <w:r>
        <w:rPr>
          <w:rFonts w:hint="eastAsia"/>
          <w:sz w:val="24"/>
          <w:szCs w:val="24"/>
          <w:lang w:eastAsia="zh-CN"/>
        </w:rPr>
        <w:t>来源：</w:t>
      </w:r>
      <w:r>
        <w:rPr>
          <w:rFonts w:hint="eastAsia"/>
          <w:sz w:val="24"/>
          <w:szCs w:val="24"/>
          <w:lang w:val="en-US" w:eastAsia="zh-CN"/>
        </w:rPr>
        <w:t>合肥学院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baseline"/>
        <w:rPr>
          <w:rFonts w:hint="eastAsia" w:asciiTheme="minorEastAsia" w:hAnsiTheme="minorEastAsia" w:eastAsiaTheme="minorEastAsia" w:cstheme="minorEastAsia"/>
          <w:kern w:val="0"/>
          <w:sz w:val="24"/>
          <w:szCs w:val="24"/>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2021年5月12日，建管处组织召开了以“深入学习党的十九届五中全会精神 开创“十四五”时期教育高质量发展新局面”为题的专题学习研讨会，会议由章义刚处长主持，部门全体人员参与研讨，研讨会上大家结合工作实际进行畅谈。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新的历史方位赋予我们新的历史使命。十九届五中全会通过了《中共中央关于制定国民经济和社会发展第十四个五年规划和二〇三五年远景目标的建议》，提出到2035年建成教育强国的奋斗目标，明确了“十四五”时期建设高质量教育体系的战略任务。“十四五”时期是我国在全面建成小康社会、实现第一个百年奋斗目标之后，乘势而上开启全面建设社会主义现代化国家新征程、向第二个百年奋斗目标进军的第一个五年。合肥学院作为高等教育的一份子，在这个关键时间节点，有责任也有义务为教育强国的奋斗目标贡献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学校在提高高等教育教学质量的前提下，要发挥各方的积极性，健全学校家庭社会协同育人机制，形成有效实践模式。结合本部门的具体职责，我们要将会议精神落实到工作实处，用思想指导行动，尽心做好校园建设工作，继续发扬解放思想，开拓奋进，知重负重，攻坚克难的精神，以良好的状态为第二个百年奋斗目标开好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通过学习讨论，大家一致认为，要切实加强党对经济社会发展工作的领导，着力提高贯彻新发展理念、构建新发展格局的能力和水平，确保党的十九届五中全会决策部署不折不扣落到实处。结合我校高水平应用型大学创建工作，准确把握发展机遇，为全面推动学校跨越式发展贡献自己的一份力量。</w:t>
      </w:r>
    </w:p>
    <w:p>
      <w:pPr>
        <w:keepNext w:val="0"/>
        <w:keepLines w:val="0"/>
        <w:pageBreakBefore w:val="0"/>
        <w:kinsoku/>
        <w:wordWrap/>
        <w:overflowPunct/>
        <w:topLinePunct w:val="0"/>
        <w:autoSpaceDE/>
        <w:autoSpaceDN/>
        <w:bidi w:val="0"/>
        <w:adjustRightInd/>
        <w:snapToGrid w:val="0"/>
        <w:spacing w:beforeAutospacing="0" w:afterAutospacing="0" w:line="420" w:lineRule="atLeast"/>
        <w:jc w:val="both"/>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jc w:val="center"/>
        <w:textAlignment w:val="baseline"/>
        <w:rPr>
          <w:rFonts w:hint="eastAsia" w:asciiTheme="majorEastAsia" w:hAnsiTheme="majorEastAsia" w:eastAsiaTheme="majorEastAsia" w:cstheme="majorEastAsia"/>
          <w:b/>
          <w:bCs/>
          <w:color w:val="auto"/>
          <w:kern w:val="0"/>
          <w:sz w:val="32"/>
          <w:szCs w:val="32"/>
          <w:lang w:val="en-US" w:eastAsia="zh-CN" w:bidi="ar"/>
        </w:rPr>
      </w:pPr>
      <w:r>
        <w:rPr>
          <w:rFonts w:hint="eastAsia" w:asciiTheme="majorEastAsia" w:hAnsiTheme="majorEastAsia" w:eastAsiaTheme="majorEastAsia" w:cstheme="majorEastAsia"/>
          <w:b/>
          <w:bCs/>
          <w:color w:val="auto"/>
          <w:kern w:val="0"/>
          <w:sz w:val="32"/>
          <w:szCs w:val="32"/>
          <w:lang w:val="en-US" w:eastAsia="zh-CN" w:bidi="ar"/>
        </w:rPr>
        <w:t>巢湖学院机关十支部开展新一轮深化“三个以案”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jc w:val="center"/>
        <w:textAlignment w:val="baseline"/>
        <w:rPr>
          <w:rFonts w:hint="eastAsia" w:asciiTheme="majorEastAsia" w:hAnsiTheme="majorEastAsia" w:eastAsiaTheme="majorEastAsia" w:cstheme="majorEastAsia"/>
          <w:b/>
          <w:bCs/>
          <w:color w:val="auto"/>
          <w:kern w:val="0"/>
          <w:sz w:val="32"/>
          <w:szCs w:val="32"/>
          <w:lang w:val="en-US" w:eastAsia="zh-CN" w:bidi="ar"/>
        </w:rPr>
      </w:pPr>
      <w:r>
        <w:rPr>
          <w:rFonts w:hint="eastAsia" w:asciiTheme="majorEastAsia" w:hAnsiTheme="majorEastAsia" w:eastAsiaTheme="majorEastAsia" w:cstheme="majorEastAsia"/>
          <w:b/>
          <w:bCs/>
          <w:color w:val="auto"/>
          <w:kern w:val="0"/>
          <w:sz w:val="32"/>
          <w:szCs w:val="32"/>
          <w:lang w:val="en-US" w:eastAsia="zh-CN" w:bidi="ar"/>
        </w:rPr>
        <w:t>警示教育暨党史学习教育交流研讨</w:t>
      </w:r>
    </w:p>
    <w:p>
      <w:pPr>
        <w:keepNext w:val="0"/>
        <w:keepLines w:val="0"/>
        <w:pageBreakBefore w:val="0"/>
        <w:kinsoku/>
        <w:wordWrap/>
        <w:overflowPunct/>
        <w:topLinePunct w:val="0"/>
        <w:autoSpaceDE/>
        <w:autoSpaceDN/>
        <w:bidi w:val="0"/>
        <w:adjustRightInd/>
        <w:snapToGrid w:val="0"/>
        <w:spacing w:beforeAutospacing="0" w:afterAutospacing="0" w:line="420" w:lineRule="atLeast"/>
        <w:jc w:val="center"/>
        <w:textAlignment w:val="auto"/>
        <w:rPr>
          <w:rFonts w:hint="eastAsia"/>
          <w:sz w:val="24"/>
          <w:szCs w:val="24"/>
          <w:lang w:eastAsia="zh-CN"/>
        </w:rPr>
      </w:pPr>
      <w:r>
        <w:rPr>
          <w:rFonts w:hint="eastAsia"/>
          <w:sz w:val="24"/>
          <w:szCs w:val="24"/>
          <w:lang w:eastAsia="zh-CN"/>
        </w:rPr>
        <w:t>来源：</w:t>
      </w:r>
      <w:r>
        <w:rPr>
          <w:rFonts w:hint="eastAsia"/>
          <w:sz w:val="24"/>
          <w:szCs w:val="24"/>
          <w:lang w:val="en-US" w:eastAsia="zh-CN"/>
        </w:rPr>
        <w:t>巢湖学院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jc w:val="center"/>
        <w:textAlignment w:val="baseline"/>
        <w:rPr>
          <w:rFonts w:hint="eastAsia" w:asciiTheme="majorEastAsia" w:hAnsiTheme="majorEastAsia" w:eastAsiaTheme="majorEastAsia" w:cstheme="majorEastAsia"/>
          <w:b/>
          <w:bCs/>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645"/>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为扎实开展新一轮深化“三个以案”警示教育，巩固党史学习教育成果，4月21日下午，机关党委第十党支部在后勤处会议室组织开展新一轮深化“三个以案”警示教育暨党史学习教育交流研讨。会议由支部书记张蕊同志主持，支部全体党员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645"/>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会上，全体党员集中学习习近平总书记在党史学习教育动员大会上的讲话原文，坚持读原著、学原文、悟原理，从开展党史学习教育意义重大、开展党史学习教育要突出重点、在全党开展党史学习教育要务求实效等三个方面，深刻领悟“学史明理、学史增信、学史崇德、学史力行”的重要精神内涵，全面理解“学党史、悟思想、办实事、开新局”的重要战略部署。随后，集中观看警示教育片《致命的决口——黄柏青违纪违法案件警示录》，接受警示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645"/>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本次学习交流研讨紧扣“学党史、见行动”主题，蒋飞同志认为，以史为鉴，是正确认识世界的一个基本方法；党史是坚守理想信念，增强斗争本领的生动教材；党史是总结经验、借鉴智慧最好的“清新剂”；学习党史要结合新时代和主题教育，与时俱进；学习党史有利于增强对党的归属感；学习党史要与工作实践紧密结合，在于应用。张号同志作“学党史、忆初心、强作风”主题发言，立足服务育人内涵建设，学史明理，要牢固树立为师生服务宗旨；学史增信，要坚定马克思主义信仰；学史崇德，要提升党性修养；学史力行，要贯彻为师生办实事。朱寒冰同志围绕宿舍管理，要学精业务、学好理论；要勤于思考，善于总结；要无私奉献，担当作为；要吃苦耐劳，敢于斗争；要经历风雨，增长才干。俞慧同志表示，要在党史学习中学习先进理论和历史经验；要在党史学习中铸就信仰之魂；要在党史学习中践行为民初心；要在党史学习中涵养清廉之风。</w:t>
      </w:r>
    </w:p>
    <w:p>
      <w:pPr>
        <w:keepNext w:val="0"/>
        <w:keepLines w:val="0"/>
        <w:pageBreakBefore w:val="0"/>
        <w:kinsoku/>
        <w:wordWrap/>
        <w:overflowPunct/>
        <w:topLinePunct w:val="0"/>
        <w:autoSpaceDE/>
        <w:autoSpaceDN/>
        <w:bidi w:val="0"/>
        <w:adjustRightInd/>
        <w:snapToGrid w:val="0"/>
        <w:spacing w:line="42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vertAlign w:val="baseline"/>
          <w:lang w:val="en-US" w:eastAsia="zh-CN" w:bidi="ar"/>
        </w:rPr>
        <w:t>最后，张蕊为全体党员上党史学习教育专题党课。她结合学校基层党组织书记和专兼职纪检监察干部集中培训学习情况，从中国共产党在中国近代社会历史变革中开天辟地、中国共产党在新民主主义革命时期完成救国大业改天换地、中国共产党在社会主义革命和建设时期推进兴国大业翻天覆地、中国共产党推进新时代改革开放和社会主义现代化建设事业实现强国大业惊天动地等四个重要历史阶段，讲述百年党史。特别是打赢疫情防控人民战争，实现经济快速发展、社会长期稳定两大奇迹，充分展示党的领导是中国特色社会主义最本质的特征和最大优势，充分阐明中国共产党为什么“能”，马克思主义为什么“行”，中国特色社会主义为什么“好”的问题，也充分说明百年党史就是一部为世界谋大同的历史。就下一步做好后勤管理服务，她强调，“学党史、悟思想”只是出发点，“办实事、开新局”才是落脚点，落在细致、贵在坚持、成在行动。一要锻造队伍，不断提升战斗力和水平。二要注重制度完善，构建长效机制。三是严格履职尽责，锤炼扎实工作作风。</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黄山学院总务处开展“五一”前校园安全排查工作</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来源：黄山学院</w:t>
      </w:r>
    </w:p>
    <w:p>
      <w:pPr>
        <w:keepNext w:val="0"/>
        <w:keepLines w:val="0"/>
        <w:pageBreakBefore w:val="0"/>
        <w:widowControl w:val="0"/>
        <w:kinsoku/>
        <w:wordWrap/>
        <w:overflowPunct/>
        <w:topLinePunct w:val="0"/>
        <w:autoSpaceDE/>
        <w:autoSpaceDN/>
        <w:bidi w:val="0"/>
        <w:adjustRightInd/>
        <w:snapToGrid w:val="0"/>
        <w:spacing w:before="313" w:beforeLines="100"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为贯彻落实学校《关于做好近期及“五一”期间校园安全稳定工作的通知》要求，进一步加强生产安全管理工作，2021年4月30日下午,总务处组织开展了安全隐患排查整治工作。</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 </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 xml:space="preserve">  </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总务处处长胡斌、副处长曹健康及各职能科室负责同志一行实地检查了实习实训中心项目施工现场，听取了工程建设情况的汇报，并与项目管理人员进行了沟通交流。胡斌强调：施工单位一要提高政治站位，增强红线意识、责任意识和风险意识；二要高度重视假期的安全稳定工作，牢固树立“安全第一”的理念，坚决克服麻痹松懈思想和侥幸心理，将安全责任细化到每一个人、每一个环节；三要进一步加强安全教育，强化管理，坚决杜绝人员伤亡事故发生，确保学校安全稳定。</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 xml:space="preserve">  </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 xml:space="preserve"> </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检查组随后巡查了校园，对存在的隐患进行了排查和处理，切实有效地保障了广大师生员工的安全。</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铜陵学院后勤党支部、保卫党支部组织开展</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“防电诈，爱自己”主题党日活动</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420" w:lineRule="atLeast"/>
        <w:ind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来源：铜陵学院</w:t>
      </w:r>
    </w:p>
    <w:p>
      <w:pPr>
        <w:keepNext w:val="0"/>
        <w:keepLines w:val="0"/>
        <w:pageBreakBefore w:val="0"/>
        <w:widowControl w:val="0"/>
        <w:suppressLineNumbers w:val="0"/>
        <w:kinsoku/>
        <w:wordWrap/>
        <w:overflowPunct/>
        <w:topLinePunct w:val="0"/>
        <w:autoSpaceDE w:val="0"/>
        <w:autoSpaceDN/>
        <w:bidi w:val="0"/>
        <w:adjustRightInd/>
        <w:snapToGrid w:val="0"/>
        <w:spacing w:before="313"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2021年5月14日上午，在二区二食堂广场，机关第一党总支后勤党支部、保卫党支部与中国电信铜陵分公司营销中心党支部、中国人民银行铜陵中心支行机关科技科党支部联合开展了“防电诈，爱自己”主题党日活动。</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支部党员通过向学生发放防电信诈骗宣传资料，现场讲解反诈套路和典型案列，提醒广大师生保护好自己的个人信息，珍惜个人征信，抵御金钱诱惑，守住法律底线，提高预防各种电信网络欺诈意识和能力。</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部分学生表示，之前以为电信诈骗离自己很远，现在看来电信诈骗就发生在身边，而且具有很强的迷惑性和诱惑性。学生初入社会，比较容易相信诈骗分子的花言巧语，通过今天的宣传活动，自己今后一定要保持清醒头脑，提高自我保护意识。</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下一步，后勤党支部将继续发挥后勤党建引领作用，开展多种形式的为师生办实事实践活动，将党史学习教育落到具体工作中，为广大师生提供一个安全、整洁、向上的学习生活环境。</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滁州学院后勤与基建处召开会峰校区新图书馆建设座谈会</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来源：滁州学院</w:t>
      </w:r>
    </w:p>
    <w:p>
      <w:pPr>
        <w:keepNext w:val="0"/>
        <w:keepLines w:val="0"/>
        <w:pageBreakBefore w:val="0"/>
        <w:widowControl w:val="0"/>
        <w:kinsoku/>
        <w:wordWrap/>
        <w:overflowPunct/>
        <w:topLinePunct w:val="0"/>
        <w:autoSpaceDE/>
        <w:autoSpaceDN/>
        <w:bidi w:val="0"/>
        <w:adjustRightInd/>
        <w:snapToGrid w:val="0"/>
        <w:spacing w:before="157" w:beforeLines="50"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5月11日，后勤与基建处组织召开会峰校区新图书馆建设座谈会。校办公室、图书馆、发规处、教务处、科技处、人事处、学生处、资产处、信息中心等相关部门负责同志及二级学院代表参加了会议。</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会议听取了后勤基建处关于会峰校区拟建新图书馆的规划选址、建筑规模、开工时间、投资估算的相关情况介绍，听取了图书馆关于目前馆舍面积对标教育部《普通高等学校图书馆规程》和学校“申硕创大”的缺额情况及新馆使用需求介绍。与会同志围绕拟建的会峰校区新图书馆功能定位、设计理想、建设企望等，积极发言、充分讨论，表达了新馆建设的亟需迫切性及对学校未来发展的美好期望。</w:t>
      </w:r>
    </w:p>
    <w:p>
      <w:pPr>
        <w:keepNext w:val="0"/>
        <w:keepLines w:val="0"/>
        <w:pageBreakBefore w:val="0"/>
        <w:widowControl w:val="0"/>
        <w:kinsoku/>
        <w:wordWrap/>
        <w:overflowPunct/>
        <w:topLinePunct w:val="0"/>
        <w:autoSpaceDE/>
        <w:autoSpaceDN/>
        <w:bidi w:val="0"/>
        <w:adjustRightInd/>
        <w:snapToGrid w:val="0"/>
        <w:spacing w:before="157" w:beforeLines="50" w:line="420" w:lineRule="atLeast"/>
        <w:ind w:firstLine="480" w:firstLineChars="200"/>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后勤基建处处长王诗根主持会议。他表示，作为建设职能部门，后勤处一定认真梳理大家合理化建议，遵照规程、科学定位，立足当下、着眼长远，高起点规划、高标准设计、高质量建设，争取把会峰校区新馆建设成为学校的图文信息中心、师生研修中心、文化展示中心，为学校高质量发展和“申硕创大”奠定坚实基础。</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p>
    <w:p>
      <w:pPr>
        <w:pStyle w:val="44"/>
        <w:keepNext w:val="0"/>
        <w:keepLines w:val="0"/>
        <w:pageBreakBefore w:val="0"/>
        <w:kinsoku/>
        <w:wordWrap/>
        <w:overflowPunct/>
        <w:topLinePunct w:val="0"/>
        <w:autoSpaceDE/>
        <w:autoSpaceDN/>
        <w:bidi w:val="0"/>
        <w:adjustRightInd/>
        <w:snapToGrid w:val="0"/>
        <w:spacing w:line="4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窗体顶端</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池州学院召开专题会议研究公共教学楼项目建设问题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20" w:lineRule="atLeast"/>
        <w:ind w:right="0"/>
        <w:jc w:val="center"/>
        <w:textAlignment w:val="auto"/>
        <w:rPr>
          <w:rFonts w:hint="eastAsia" w:asciiTheme="minorEastAsia" w:hAnsiTheme="minorEastAsia" w:eastAsiaTheme="minorEastAsia" w:cstheme="minorEastAsia"/>
          <w:color w:val="666666"/>
          <w:kern w:val="2"/>
          <w:sz w:val="24"/>
          <w:szCs w:val="24"/>
          <w:shd w:val="clear" w:fill="FFFFFF"/>
          <w:lang w:val="en-US" w:eastAsia="zh-CN" w:bidi="ar"/>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来源：池州学院</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5月7日，学校召开公共教学楼项目建设推进会，专题研究解决公共教学楼项目建设和工程款支付等方面的突出问题。校长柳友荣主持会议，副校长王延寿、纪委书记汪海出席会议。审计处、后勤管理与基建处等相关部门负责人参加会议。</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柳友荣强调，公共教学楼建设项目已进入关键时期、攻坚阶段，为保证按期交工，需要各责任部门聚力凝心、紧密配合、全力以赴。要厘清在项目建设、工程款支付方面已经存在的问题责任，加强部门间沟通协调，尽可能达成共识，对有关问题需形成书面说明材料，签字背书，各责任部门在此前提下相互配合推进项目建设进度。要高度重视、强化落实，一环紧扣一环，一项一项推进，一件一件落实。要树立大局意识、服务意识，坚决贯彻落实党委会和校长办公会会议精神，认真扎实推进各项工作，切实保证各项工作任务高效完成。同时，对已经完工的项目要整理完善报件资料，尽快做好材料补充、工程验收、审计及支付工作。</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会议听取了公共教学楼项目建设和工程款支付情况的汇报，并就相关问题进行研究与讨论，并对公共教学楼项目建设和工程款支付中存在的问题解决进行了部署。</w:t>
      </w:r>
    </w:p>
    <w:p>
      <w:pPr>
        <w:pStyle w:val="39"/>
        <w:keepNext w:val="0"/>
        <w:keepLines w:val="0"/>
        <w:pageBreakBefore w:val="0"/>
        <w:kinsoku/>
        <w:wordWrap/>
        <w:overflowPunct/>
        <w:topLinePunct w:val="0"/>
        <w:autoSpaceDE/>
        <w:autoSpaceDN/>
        <w:bidi w:val="0"/>
        <w:adjustRightInd/>
        <w:snapToGrid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窗体底端</w:t>
      </w:r>
    </w:p>
    <w:sectPr>
      <w:footerReference r:id="rId4" w:type="default"/>
      <w:pgSz w:w="11850" w:h="16783"/>
      <w:pgMar w:top="1701" w:right="1701" w:bottom="1701"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E68EE"/>
    <w:rsid w:val="00156F1A"/>
    <w:rsid w:val="00EA2654"/>
    <w:rsid w:val="04476E3C"/>
    <w:rsid w:val="055D1FAA"/>
    <w:rsid w:val="064E6029"/>
    <w:rsid w:val="0AA40661"/>
    <w:rsid w:val="0AA61325"/>
    <w:rsid w:val="0B1571DE"/>
    <w:rsid w:val="0D05618F"/>
    <w:rsid w:val="0F477663"/>
    <w:rsid w:val="11AC1E2C"/>
    <w:rsid w:val="13797A25"/>
    <w:rsid w:val="156A0CA4"/>
    <w:rsid w:val="16C25766"/>
    <w:rsid w:val="17F60692"/>
    <w:rsid w:val="1A6158F5"/>
    <w:rsid w:val="1EC57484"/>
    <w:rsid w:val="1F744D67"/>
    <w:rsid w:val="1FC9465C"/>
    <w:rsid w:val="213F25FF"/>
    <w:rsid w:val="22172EC7"/>
    <w:rsid w:val="23D07CB8"/>
    <w:rsid w:val="24F42D84"/>
    <w:rsid w:val="25FB5235"/>
    <w:rsid w:val="275F6C33"/>
    <w:rsid w:val="28671968"/>
    <w:rsid w:val="29717935"/>
    <w:rsid w:val="29D163EE"/>
    <w:rsid w:val="2C2B2434"/>
    <w:rsid w:val="2D3069C8"/>
    <w:rsid w:val="2E8355FE"/>
    <w:rsid w:val="320F1A1C"/>
    <w:rsid w:val="34720923"/>
    <w:rsid w:val="3B4909C0"/>
    <w:rsid w:val="3F3E59B9"/>
    <w:rsid w:val="43297DF2"/>
    <w:rsid w:val="44B31DBB"/>
    <w:rsid w:val="45AE467A"/>
    <w:rsid w:val="49622AAD"/>
    <w:rsid w:val="4A940073"/>
    <w:rsid w:val="4BC24156"/>
    <w:rsid w:val="55996A7A"/>
    <w:rsid w:val="55E92DCF"/>
    <w:rsid w:val="562A6805"/>
    <w:rsid w:val="57512FC5"/>
    <w:rsid w:val="584C7732"/>
    <w:rsid w:val="592341CA"/>
    <w:rsid w:val="595154AF"/>
    <w:rsid w:val="596254B7"/>
    <w:rsid w:val="5AEE479E"/>
    <w:rsid w:val="5DAF669B"/>
    <w:rsid w:val="6021629A"/>
    <w:rsid w:val="602F2BE7"/>
    <w:rsid w:val="60CD0B23"/>
    <w:rsid w:val="61772ED0"/>
    <w:rsid w:val="62303E88"/>
    <w:rsid w:val="62A51655"/>
    <w:rsid w:val="639C61E3"/>
    <w:rsid w:val="63DE68EE"/>
    <w:rsid w:val="6B6D6BE8"/>
    <w:rsid w:val="6BDE3365"/>
    <w:rsid w:val="6C1917DC"/>
    <w:rsid w:val="6D06341F"/>
    <w:rsid w:val="6E0C1B10"/>
    <w:rsid w:val="6E957EC7"/>
    <w:rsid w:val="71AC013F"/>
    <w:rsid w:val="74CC5BDD"/>
    <w:rsid w:val="798A2796"/>
    <w:rsid w:val="7A7B5130"/>
    <w:rsid w:val="7B1D56B6"/>
    <w:rsid w:val="7BD553E0"/>
    <w:rsid w:val="7BDF6751"/>
    <w:rsid w:val="7CCD0B20"/>
    <w:rsid w:val="7FD1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300" w:beforeAutospacing="0" w:after="150" w:afterAutospacing="0" w:line="17" w:lineRule="atLeast"/>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306"/>
      </w:tabs>
      <w:ind w:firstLine="220" w:firstLineChars="50"/>
      <w:jc w:val="center"/>
    </w:pPr>
    <w:rPr>
      <w:rFonts w:ascii="黑体" w:hAnsi="黑体" w:eastAsia="黑体"/>
      <w:sz w:val="44"/>
      <w:szCs w:val="44"/>
      <w:lang w:val="zh-C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rPr>
      <w:i/>
    </w:rPr>
  </w:style>
  <w:style w:type="character" w:styleId="15">
    <w:name w:val="Hyperlink"/>
    <w:basedOn w:val="10"/>
    <w:qFormat/>
    <w:uiPriority w:val="0"/>
    <w:rPr>
      <w:color w:val="333333"/>
      <w:u w:val="none"/>
    </w:rPr>
  </w:style>
  <w:style w:type="character" w:styleId="16">
    <w:name w:val="HTML Code"/>
    <w:basedOn w:val="10"/>
    <w:qFormat/>
    <w:uiPriority w:val="0"/>
    <w:rPr>
      <w:rFonts w:hint="default" w:ascii="Consolas" w:hAnsi="Consolas" w:eastAsia="Consolas" w:cs="Consolas"/>
      <w:color w:val="C7254E"/>
      <w:sz w:val="21"/>
      <w:szCs w:val="21"/>
      <w:shd w:val="clear" w:fill="F9F2F4"/>
    </w:rPr>
  </w:style>
  <w:style w:type="character" w:styleId="17">
    <w:name w:val="HTML Keyboard"/>
    <w:basedOn w:val="10"/>
    <w:qFormat/>
    <w:uiPriority w:val="0"/>
    <w:rPr>
      <w:rFonts w:ascii="Consolas" w:hAnsi="Consolas" w:eastAsia="Consolas" w:cs="Consolas"/>
      <w:color w:val="FFFFFF"/>
      <w:sz w:val="21"/>
      <w:szCs w:val="21"/>
      <w:shd w:val="clear" w:fill="333333"/>
    </w:rPr>
  </w:style>
  <w:style w:type="character" w:styleId="18">
    <w:name w:val="HTML Sample"/>
    <w:basedOn w:val="10"/>
    <w:qFormat/>
    <w:uiPriority w:val="0"/>
    <w:rPr>
      <w:rFonts w:hint="default" w:ascii="Consolas" w:hAnsi="Consolas" w:eastAsia="Consolas" w:cs="Consolas"/>
      <w:sz w:val="21"/>
      <w:szCs w:val="21"/>
    </w:rPr>
  </w:style>
  <w:style w:type="paragraph" w:customStyle="1" w:styleId="19">
    <w:name w:val="p_text_indent_2"/>
    <w:basedOn w:val="1"/>
    <w:qFormat/>
    <w:uiPriority w:val="0"/>
    <w:pPr>
      <w:ind w:firstLine="420"/>
      <w:jc w:val="left"/>
    </w:pPr>
    <w:rPr>
      <w:kern w:val="0"/>
      <w:lang w:val="en-US" w:eastAsia="zh-CN" w:bidi="ar"/>
    </w:rPr>
  </w:style>
  <w:style w:type="character" w:customStyle="1" w:styleId="20">
    <w:name w:val="pubdate-month"/>
    <w:basedOn w:val="10"/>
    <w:qFormat/>
    <w:uiPriority w:val="0"/>
    <w:rPr>
      <w:color w:val="666666"/>
      <w:sz w:val="21"/>
      <w:szCs w:val="21"/>
    </w:rPr>
  </w:style>
  <w:style w:type="character" w:customStyle="1" w:styleId="21">
    <w:name w:val="pubdate-day"/>
    <w:basedOn w:val="10"/>
    <w:qFormat/>
    <w:uiPriority w:val="0"/>
    <w:rPr>
      <w:color w:val="739ECC"/>
      <w:sz w:val="45"/>
      <w:szCs w:val="45"/>
    </w:rPr>
  </w:style>
  <w:style w:type="character" w:customStyle="1" w:styleId="22">
    <w:name w:val="item-name"/>
    <w:basedOn w:val="10"/>
    <w:qFormat/>
    <w:uiPriority w:val="0"/>
    <w:rPr>
      <w:color w:val="A8C7ED"/>
      <w:sz w:val="19"/>
      <w:szCs w:val="19"/>
    </w:rPr>
  </w:style>
  <w:style w:type="character" w:customStyle="1" w:styleId="23">
    <w:name w:val="item-name1"/>
    <w:basedOn w:val="10"/>
    <w:qFormat/>
    <w:uiPriority w:val="0"/>
    <w:rPr>
      <w:b/>
      <w:color w:val="FFFFFF"/>
      <w:sz w:val="19"/>
      <w:szCs w:val="19"/>
    </w:rPr>
  </w:style>
  <w:style w:type="character" w:customStyle="1" w:styleId="24">
    <w:name w:val="item-name2"/>
    <w:basedOn w:val="10"/>
    <w:qFormat/>
    <w:uiPriority w:val="0"/>
    <w:rPr>
      <w:color w:val="666666"/>
    </w:rPr>
  </w:style>
  <w:style w:type="character" w:customStyle="1" w:styleId="25">
    <w:name w:val="item-name3"/>
    <w:basedOn w:val="10"/>
    <w:qFormat/>
    <w:uiPriority w:val="0"/>
  </w:style>
  <w:style w:type="character" w:customStyle="1" w:styleId="26">
    <w:name w:val="item-name4"/>
    <w:basedOn w:val="10"/>
    <w:qFormat/>
    <w:uiPriority w:val="0"/>
    <w:rPr>
      <w:color w:val="A8C7ED"/>
      <w:sz w:val="19"/>
      <w:szCs w:val="19"/>
    </w:rPr>
  </w:style>
  <w:style w:type="character" w:customStyle="1" w:styleId="27">
    <w:name w:val="more11"/>
    <w:basedOn w:val="10"/>
    <w:qFormat/>
    <w:uiPriority w:val="0"/>
    <w:rPr>
      <w:color w:val="FFFFFF"/>
      <w:shd w:val="clear" w:fill="0C7ED9"/>
    </w:rPr>
  </w:style>
  <w:style w:type="character" w:customStyle="1" w:styleId="28">
    <w:name w:val="column_name"/>
    <w:basedOn w:val="10"/>
    <w:qFormat/>
    <w:uiPriority w:val="0"/>
    <w:rPr>
      <w:color w:val="FFFFFF"/>
      <w:sz w:val="37"/>
      <w:szCs w:val="37"/>
    </w:rPr>
  </w:style>
  <w:style w:type="character" w:customStyle="1" w:styleId="29">
    <w:name w:val="hover37"/>
    <w:basedOn w:val="10"/>
    <w:qFormat/>
    <w:uiPriority w:val="0"/>
    <w:rPr>
      <w:shd w:val="clear" w:fill="EEEEEE"/>
    </w:rPr>
  </w:style>
  <w:style w:type="character" w:customStyle="1" w:styleId="30">
    <w:name w:val="hover38"/>
    <w:basedOn w:val="10"/>
    <w:qFormat/>
    <w:uiPriority w:val="0"/>
    <w:rPr>
      <w:color w:val="121212"/>
      <w:shd w:val="clear" w:fill="F7F7F7"/>
    </w:rPr>
  </w:style>
  <w:style w:type="character" w:customStyle="1" w:styleId="31">
    <w:name w:val="choose"/>
    <w:basedOn w:val="10"/>
    <w:qFormat/>
    <w:uiPriority w:val="0"/>
    <w:rPr>
      <w:color w:val="2277BA"/>
      <w:shd w:val="clear" w:fill="E6F0FB"/>
    </w:rPr>
  </w:style>
  <w:style w:type="character" w:customStyle="1" w:styleId="32">
    <w:name w:val="wp_visitcount1"/>
    <w:basedOn w:val="10"/>
    <w:qFormat/>
    <w:uiPriority w:val="0"/>
    <w:rPr>
      <w:vanish/>
    </w:rPr>
  </w:style>
  <w:style w:type="character" w:customStyle="1" w:styleId="33">
    <w:name w:val="xubox_tabnow"/>
    <w:basedOn w:val="10"/>
    <w:qFormat/>
    <w:uiPriority w:val="0"/>
    <w:rPr>
      <w:bdr w:val="single" w:color="CCCCCC" w:sz="6" w:space="0"/>
      <w:shd w:val="clear" w:fill="FFFFFF"/>
    </w:rPr>
  </w:style>
  <w:style w:type="character" w:customStyle="1" w:styleId="34">
    <w:name w:val="biaoti12_red1"/>
    <w:basedOn w:val="10"/>
    <w:qFormat/>
    <w:uiPriority w:val="0"/>
    <w:rPr>
      <w:color w:val="C60000"/>
      <w:sz w:val="18"/>
      <w:szCs w:val="18"/>
    </w:rPr>
  </w:style>
  <w:style w:type="character" w:customStyle="1" w:styleId="35">
    <w:name w:val="on"/>
    <w:basedOn w:val="10"/>
    <w:qFormat/>
    <w:uiPriority w:val="0"/>
    <w:rPr>
      <w:shd w:val="clear" w:fill="FFFFFF"/>
    </w:rPr>
  </w:style>
  <w:style w:type="paragraph" w:customStyle="1" w:styleId="36">
    <w:name w:val="_Style 32"/>
    <w:basedOn w:val="1"/>
    <w:next w:val="1"/>
    <w:qFormat/>
    <w:uiPriority w:val="0"/>
    <w:pPr>
      <w:pBdr>
        <w:bottom w:val="single" w:color="auto" w:sz="6" w:space="1"/>
      </w:pBdr>
      <w:jc w:val="center"/>
    </w:pPr>
    <w:rPr>
      <w:rFonts w:ascii="Arial" w:eastAsia="宋体"/>
      <w:vanish/>
      <w:sz w:val="16"/>
    </w:rPr>
  </w:style>
  <w:style w:type="paragraph" w:customStyle="1" w:styleId="37">
    <w:name w:val="_Style 33"/>
    <w:basedOn w:val="1"/>
    <w:next w:val="1"/>
    <w:qFormat/>
    <w:uiPriority w:val="0"/>
    <w:pPr>
      <w:pBdr>
        <w:top w:val="single" w:color="auto" w:sz="6" w:space="1"/>
      </w:pBdr>
      <w:jc w:val="center"/>
    </w:pPr>
    <w:rPr>
      <w:rFonts w:ascii="Arial" w:eastAsia="宋体"/>
      <w:vanish/>
      <w:sz w:val="16"/>
    </w:rPr>
  </w:style>
  <w:style w:type="paragraph" w:customStyle="1" w:styleId="38">
    <w:name w:val="_Style 6"/>
    <w:basedOn w:val="1"/>
    <w:next w:val="1"/>
    <w:qFormat/>
    <w:uiPriority w:val="0"/>
    <w:pPr>
      <w:pBdr>
        <w:bottom w:val="single" w:color="auto" w:sz="6" w:space="1"/>
      </w:pBdr>
      <w:jc w:val="center"/>
    </w:pPr>
    <w:rPr>
      <w:rFonts w:ascii="Arial" w:eastAsia="宋体"/>
      <w:vanish/>
      <w:sz w:val="16"/>
    </w:rPr>
  </w:style>
  <w:style w:type="paragraph" w:customStyle="1" w:styleId="39">
    <w:name w:val="_Style 12"/>
    <w:basedOn w:val="1"/>
    <w:next w:val="1"/>
    <w:qFormat/>
    <w:uiPriority w:val="0"/>
    <w:pPr>
      <w:pBdr>
        <w:bottom w:val="single" w:color="auto" w:sz="6" w:space="1"/>
      </w:pBdr>
      <w:jc w:val="center"/>
    </w:pPr>
    <w:rPr>
      <w:rFonts w:ascii="Arial" w:eastAsia="宋体"/>
      <w:vanish/>
      <w:sz w:val="16"/>
    </w:rPr>
  </w:style>
  <w:style w:type="paragraph" w:customStyle="1" w:styleId="40">
    <w:name w:val="vsbcontent_end"/>
    <w:basedOn w:val="1"/>
    <w:qFormat/>
    <w:uiPriority w:val="0"/>
    <w:pPr>
      <w:jc w:val="left"/>
    </w:pPr>
    <w:rPr>
      <w:kern w:val="0"/>
      <w:lang w:val="en-US" w:eastAsia="zh-CN" w:bidi="ar"/>
    </w:rPr>
  </w:style>
  <w:style w:type="character" w:customStyle="1" w:styleId="41">
    <w:name w:val="article_title5"/>
    <w:basedOn w:val="10"/>
    <w:qFormat/>
    <w:uiPriority w:val="0"/>
  </w:style>
  <w:style w:type="paragraph" w:customStyle="1" w:styleId="42">
    <w:name w:val="_Style 7"/>
    <w:basedOn w:val="1"/>
    <w:next w:val="1"/>
    <w:uiPriority w:val="0"/>
    <w:pPr>
      <w:pBdr>
        <w:bottom w:val="single" w:color="auto" w:sz="6" w:space="1"/>
      </w:pBdr>
      <w:jc w:val="center"/>
    </w:pPr>
    <w:rPr>
      <w:rFonts w:ascii="Arial" w:eastAsia="宋体"/>
      <w:vanish/>
      <w:sz w:val="16"/>
    </w:rPr>
  </w:style>
  <w:style w:type="paragraph" w:customStyle="1" w:styleId="43">
    <w:name w:val="_Style 8"/>
    <w:basedOn w:val="1"/>
    <w:next w:val="1"/>
    <w:qFormat/>
    <w:uiPriority w:val="0"/>
    <w:pPr>
      <w:pBdr>
        <w:top w:val="single" w:color="auto" w:sz="6" w:space="1"/>
      </w:pBdr>
      <w:jc w:val="center"/>
    </w:pPr>
    <w:rPr>
      <w:rFonts w:ascii="Arial" w:eastAsia="宋体"/>
      <w:vanish/>
      <w:sz w:val="16"/>
    </w:rPr>
  </w:style>
  <w:style w:type="paragraph" w:customStyle="1" w:styleId="44">
    <w:name w:val="_Style 11"/>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2020-12-25T02:39:00Z</dcterms:created>
  <dc:creator>wrf</dc:creator>
  <cp:lastModifiedBy>admin</cp:lastModifiedBy>
  <dcterms:modified xsi:type="dcterms:W3CDTF">2021-06-02T06:21:33Z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