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eastAsia="微软雅黑" w:cs="微软雅黑"/>
          <w:b/>
          <w:bCs w:val="0"/>
          <w:color w:val="FF0000"/>
          <w:sz w:val="72"/>
          <w:szCs w:val="72"/>
        </w:rPr>
      </w:pPr>
      <w:r>
        <w:rPr>
          <w:rFonts w:hint="eastAsia" w:ascii="微软雅黑" w:eastAsia="微软雅黑" w:cs="微软雅黑"/>
          <w:b/>
          <w:bCs w:val="0"/>
          <w:color w:val="FF0000"/>
          <w:sz w:val="72"/>
          <w:szCs w:val="72"/>
        </w:rPr>
        <w:t>安徽省教育基本建设学会</w:t>
      </w:r>
    </w:p>
    <w:p>
      <w:pPr>
        <w:jc w:val="center"/>
        <w:rPr>
          <w:rFonts w:hint="eastAsia" w:ascii="楷体_GB2312" w:eastAsia="楷体_GB2312"/>
          <w:b/>
          <w:bCs/>
          <w:color w:val="FF0000"/>
          <w:sz w:val="128"/>
          <w:szCs w:val="128"/>
        </w:rPr>
      </w:pPr>
      <w:r>
        <w:rPr>
          <w:rFonts w:hint="eastAsia" w:ascii="楷体_GB2312" w:eastAsia="楷体_GB2312"/>
          <w:b/>
          <w:bCs/>
          <w:color w:val="FF0000"/>
          <w:sz w:val="128"/>
          <w:szCs w:val="128"/>
        </w:rPr>
        <w:t>简  报</w:t>
      </w:r>
    </w:p>
    <w:p>
      <w:pPr>
        <w:jc w:val="center"/>
        <w:rPr>
          <w:rFonts w:hint="eastAsia" w:ascii="黑体" w:eastAsia="黑体" w:cs="黑体"/>
          <w:b w:val="0"/>
          <w:bCs w:val="0"/>
          <w:sz w:val="28"/>
          <w:szCs w:val="28"/>
        </w:rPr>
      </w:pPr>
      <w:r>
        <w:rPr>
          <w:rFonts w:hint="eastAsia" w:ascii="黑体" w:eastAsia="黑体" w:cs="黑体"/>
          <w:b/>
          <w:bCs/>
          <w:sz w:val="28"/>
          <w:szCs w:val="28"/>
        </w:rPr>
        <w:t>20</w:t>
      </w:r>
      <w:r>
        <w:rPr>
          <w:rFonts w:hint="eastAsia" w:ascii="黑体" w:eastAsia="黑体" w:cs="黑体"/>
          <w:b/>
          <w:bCs/>
          <w:sz w:val="28"/>
          <w:szCs w:val="28"/>
          <w:lang w:val="en-US" w:eastAsia="zh-CN"/>
        </w:rPr>
        <w:t>22</w:t>
      </w:r>
      <w:r>
        <w:rPr>
          <w:rFonts w:hint="eastAsia" w:ascii="黑体" w:eastAsia="黑体" w:cs="黑体"/>
          <w:b/>
          <w:bCs/>
          <w:sz w:val="28"/>
          <w:szCs w:val="28"/>
        </w:rPr>
        <w:t>年第0</w:t>
      </w:r>
      <w:r>
        <w:rPr>
          <w:rFonts w:hint="eastAsia" w:ascii="黑体" w:eastAsia="黑体" w:cs="黑体"/>
          <w:b/>
          <w:bCs/>
          <w:sz w:val="28"/>
          <w:szCs w:val="28"/>
          <w:lang w:val="en-US" w:eastAsia="zh-CN"/>
        </w:rPr>
        <w:t>1</w:t>
      </w:r>
      <w:r>
        <w:rPr>
          <w:rFonts w:hint="eastAsia" w:ascii="黑体" w:eastAsia="黑体" w:cs="黑体"/>
          <w:b/>
          <w:bCs/>
          <w:sz w:val="28"/>
          <w:szCs w:val="28"/>
        </w:rPr>
        <w:t>期（总第</w:t>
      </w:r>
      <w:r>
        <w:rPr>
          <w:rFonts w:ascii="黑体" w:eastAsia="黑体" w:cs="黑体"/>
          <w:b/>
          <w:bCs/>
          <w:sz w:val="28"/>
          <w:szCs w:val="28"/>
          <w:lang w:val="en-US" w:eastAsia="zh-CN"/>
        </w:rPr>
        <w:t>4</w:t>
      </w:r>
      <w:r>
        <w:rPr>
          <w:rFonts w:hint="eastAsia" w:ascii="黑体" w:eastAsia="黑体" w:cs="黑体"/>
          <w:b/>
          <w:bCs/>
          <w:sz w:val="28"/>
          <w:szCs w:val="28"/>
          <w:lang w:val="en-US" w:eastAsia="zh-CN"/>
        </w:rPr>
        <w:t>2</w:t>
      </w:r>
      <w:r>
        <w:rPr>
          <w:rFonts w:hint="eastAsia" w:ascii="黑体" w:eastAsia="黑体" w:cs="黑体"/>
          <w:b/>
          <w:bCs/>
          <w:sz w:val="28"/>
          <w:szCs w:val="28"/>
        </w:rPr>
        <w:t>期）</w:t>
      </w:r>
    </w:p>
    <w:p>
      <w:pPr>
        <w:pStyle w:val="7"/>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微软雅黑" w:eastAsia="微软雅黑" w:cs="微软雅黑"/>
          <w:b w:val="0"/>
          <w:bCs w:val="0"/>
          <w:sz w:val="28"/>
          <w:szCs w:val="28"/>
          <w:lang w:val="en-US" w:eastAsia="zh-CN"/>
        </w:rPr>
      </w:pPr>
      <w:r>
        <w:rPr>
          <w:rFonts w:hint="eastAsia" w:ascii="微软雅黑" w:eastAsia="微软雅黑" w:cs="微软雅黑"/>
          <w:b w:val="0"/>
          <w:bCs w:val="0"/>
          <w:sz w:val="28"/>
          <w:szCs w:val="28"/>
          <w:lang w:val="en-US" w:eastAsia="zh-CN"/>
        </w:rPr>
        <mc:AlternateContent>
          <mc:Choice Requires="wps">
            <w:drawing>
              <wp:anchor distT="0" distB="0" distL="113665" distR="113665" simplePos="0" relativeHeight="251659264" behindDoc="0" locked="0" layoutInCell="1" allowOverlap="1">
                <wp:simplePos x="0" y="0"/>
                <wp:positionH relativeFrom="column">
                  <wp:posOffset>-219075</wp:posOffset>
                </wp:positionH>
                <wp:positionV relativeFrom="paragraph">
                  <wp:posOffset>346075</wp:posOffset>
                </wp:positionV>
                <wp:extent cx="6085840" cy="635"/>
                <wp:effectExtent l="0" t="0" r="0" b="0"/>
                <wp:wrapNone/>
                <wp:docPr id="4" name="直接连接符 3"/>
                <wp:cNvGraphicFramePr/>
                <a:graphic xmlns:a="http://schemas.openxmlformats.org/drawingml/2006/main">
                  <a:graphicData uri="http://schemas.microsoft.com/office/word/2010/wordprocessingShape">
                    <wps:wsp>
                      <wps:cNvCnPr/>
                      <wps:spPr>
                        <a:xfrm rot="21600000" flipV="1">
                          <a:off x="0" y="0"/>
                          <a:ext cx="6085840" cy="952"/>
                        </a:xfrm>
                        <a:prstGeom prst="line">
                          <a:avLst/>
                        </a:prstGeom>
                        <a:noFill/>
                        <a:ln w="22860" cap="flat" cmpd="sng">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直接连接符 3" o:spid="_x0000_s1026" o:spt="20" style="position:absolute;left:0pt;flip:y;margin-left:-17.25pt;margin-top:27.25pt;height:0.05pt;width:479.2pt;z-index:251659264;mso-width-relative:page;mso-height-relative:page;" filled="f" stroked="t" coordsize="21600,21600" o:gfxdata="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bczYtcAAAAJAQAADwAAAAAAAAABACAAAAAiAAAAZHJzL2Rvd25yZXYueG1s&#10;UEsBAhQAFAAAAAgAh07iQDgQUvcyAgAAQgQAAA4AAAAAAAAAAQAgAAAAJgEAAGRycy9lMm9Eb2Mu&#10;eG1sUEsFBgAAAAAGAAYAWQEAAMoFAAAAAA==&#10;">
                <v:fill on="f" focussize="0,0"/>
                <v:stroke weight="1.8pt" color="#FF0000" joinstyle="round"/>
                <v:imagedata o:title=""/>
                <o:lock v:ext="edit" aspectratio="f"/>
              </v:line>
            </w:pict>
          </mc:Fallback>
        </mc:AlternateContent>
      </w:r>
      <w:r>
        <w:rPr>
          <w:rFonts w:hint="eastAsia" w:ascii="微软雅黑" w:eastAsia="微软雅黑" w:cs="微软雅黑"/>
          <w:b w:val="0"/>
          <w:bCs w:val="0"/>
          <w:sz w:val="28"/>
          <w:szCs w:val="28"/>
          <w:lang w:val="en-US" w:eastAsia="zh-CN"/>
        </w:rPr>
        <w:t>主办：安徽省教育基本建设学会秘书处      2022年4月15日</w:t>
      </w:r>
    </w:p>
    <w:p>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rPr>
          <w:rFonts w:hint="eastAsia" w:ascii="微软雅黑" w:eastAsia="微软雅黑" w:cs="微软雅黑"/>
          <w:b/>
          <w:bCs/>
          <w:color w:val="424242"/>
          <w:kern w:val="36"/>
          <w:sz w:val="44"/>
          <w:szCs w:val="44"/>
        </w:rPr>
      </w:pPr>
      <w:bookmarkStart w:id="0" w:name="_GoBack"/>
      <w:bookmarkEnd w:id="0"/>
      <w:r>
        <w:rPr>
          <w:rFonts w:hint="eastAsia" w:ascii="微软雅黑" w:eastAsia="微软雅黑" w:cs="微软雅黑"/>
          <w:b/>
          <w:bCs/>
          <w:color w:val="424242"/>
          <w:kern w:val="36"/>
          <w:sz w:val="44"/>
          <w:szCs w:val="44"/>
        </w:rPr>
        <w:t>目    录</w:t>
      </w:r>
    </w:p>
    <w:p>
      <w:pPr>
        <w:pStyle w:val="7"/>
        <w:keepNext w:val="0"/>
        <w:keepLines w:val="0"/>
        <w:pageBreakBefore w:val="0"/>
        <w:widowControl/>
        <w:kinsoku/>
        <w:wordWrap/>
        <w:overflowPunct/>
        <w:topLinePunct w:val="0"/>
        <w:autoSpaceDE/>
        <w:autoSpaceDN/>
        <w:adjustRightInd/>
        <w:snapToGrid w:val="0"/>
        <w:spacing w:line="160" w:lineRule="atLeast"/>
        <w:ind w:right="531" w:rightChars="253" w:firstLine="0" w:firstLineChars="0"/>
        <w:jc w:val="left"/>
        <w:rPr>
          <w:rFonts w:hint="eastAsia"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eastAsia="zh-CN"/>
        </w:rPr>
        <w:t>安徽省教育基本建设</w:t>
      </w:r>
      <w:r>
        <w:rPr>
          <w:rFonts w:hint="eastAsia" w:ascii="微软雅黑" w:eastAsia="微软雅黑" w:cs="微软雅黑"/>
          <w:color w:val="424242"/>
          <w:kern w:val="36"/>
          <w:sz w:val="27"/>
          <w:szCs w:val="27"/>
        </w:rPr>
        <w:t>学会2020-2021年科研课题结题暨优秀论文评审会在安徽建筑大学北校区举行</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1</w:t>
      </w:r>
    </w:p>
    <w:p>
      <w:pPr>
        <w:pStyle w:val="7"/>
        <w:keepNext w:val="0"/>
        <w:keepLines w:val="0"/>
        <w:pageBreakBefore w:val="0"/>
        <w:widowControl/>
        <w:kinsoku/>
        <w:wordWrap/>
        <w:overflowPunct/>
        <w:topLinePunct w:val="0"/>
        <w:autoSpaceDE/>
        <w:autoSpaceDN/>
        <w:adjustRightInd/>
        <w:snapToGrid w:val="0"/>
        <w:spacing w:line="160" w:lineRule="atLeast"/>
        <w:ind w:firstLine="0" w:firstLineChars="0"/>
        <w:jc w:val="left"/>
        <w:rPr>
          <w:rFonts w:hint="eastAsia" w:ascii="微软雅黑" w:eastAsia="微软雅黑" w:cs="微软雅黑"/>
          <w:color w:val="424242"/>
          <w:kern w:val="36"/>
          <w:sz w:val="27"/>
          <w:szCs w:val="27"/>
          <w:lang w:val="en-US" w:eastAsia="zh-CN"/>
        </w:rPr>
      </w:pPr>
      <w:r>
        <w:rPr>
          <w:rFonts w:hint="eastAsia" w:ascii="微软雅黑" w:eastAsia="微软雅黑" w:cs="微软雅黑"/>
          <w:bCs/>
          <w:color w:val="424242"/>
          <w:kern w:val="36"/>
          <w:sz w:val="27"/>
          <w:szCs w:val="27"/>
          <w:lang w:val="en-US" w:eastAsia="zh-CN"/>
        </w:rPr>
        <w:t>中科大基建处来安徽省教育基本建设学会交流访谈</w:t>
      </w:r>
      <w:r>
        <w:rPr>
          <w:rFonts w:hint="eastAsia" w:ascii="微软雅黑" w:eastAsia="微软雅黑" w:cs="微软雅黑"/>
          <w:color w:val="424242"/>
          <w:kern w:val="36"/>
          <w:sz w:val="27"/>
          <w:szCs w:val="27"/>
          <w:lang w:val="en-US"/>
        </w:rPr>
        <w:tab/>
      </w:r>
      <w:r>
        <w:rPr>
          <w:rFonts w:hint="eastAsia" w:ascii="微软雅黑" w:eastAsia="微软雅黑" w:cs="微软雅黑"/>
          <w:color w:val="424242"/>
          <w:kern w:val="36"/>
          <w:sz w:val="27"/>
          <w:szCs w:val="27"/>
          <w:lang w:val="en-US" w:eastAsia="zh-CN"/>
        </w:rPr>
        <w:t>1</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rPr>
          <w:rFonts w:hint="eastAsia"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学会秘书处到安徽省乡村振兴促进会考察学习</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2</w:t>
      </w:r>
    </w:p>
    <w:p>
      <w:pPr>
        <w:pStyle w:val="7"/>
        <w:keepNext w:val="0"/>
        <w:keepLines w:val="0"/>
        <w:pageBreakBefore w:val="0"/>
        <w:widowControl/>
        <w:kinsoku/>
        <w:wordWrap/>
        <w:overflowPunct/>
        <w:topLinePunct w:val="0"/>
        <w:autoSpaceDE/>
        <w:autoSpaceDN/>
        <w:adjustRightInd/>
        <w:snapToGrid w:val="0"/>
        <w:spacing w:line="160" w:lineRule="atLeast"/>
        <w:ind w:right="531" w:rightChars="253" w:firstLine="0" w:firstLineChars="0"/>
        <w:jc w:val="left"/>
        <w:rPr>
          <w:rFonts w:hint="eastAsia"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rPr>
        <w:t>长打造节水型高校，做好“水效领跑者”——安徽电视台《第一时间》栏目采访</w:t>
      </w:r>
      <w:r>
        <w:rPr>
          <w:rFonts w:hint="eastAsia" w:ascii="微软雅黑" w:eastAsia="微软雅黑" w:cs="微软雅黑"/>
          <w:color w:val="424242"/>
          <w:kern w:val="36"/>
          <w:sz w:val="27"/>
          <w:szCs w:val="27"/>
          <w:lang w:eastAsia="zh-CN"/>
        </w:rPr>
        <w:t>中国科学技术大学</w:t>
      </w:r>
      <w:r>
        <w:rPr>
          <w:rFonts w:hint="eastAsia" w:ascii="微软雅黑" w:eastAsia="微软雅黑" w:cs="微软雅黑"/>
          <w:color w:val="424242"/>
          <w:kern w:val="36"/>
          <w:sz w:val="27"/>
          <w:szCs w:val="27"/>
        </w:rPr>
        <w:t>节水工作</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3</w:t>
      </w:r>
    </w:p>
    <w:p>
      <w:pPr>
        <w:pStyle w:val="7"/>
        <w:keepNext w:val="0"/>
        <w:keepLines w:val="0"/>
        <w:pageBreakBefore w:val="0"/>
        <w:widowControl/>
        <w:kinsoku/>
        <w:wordWrap/>
        <w:overflowPunct/>
        <w:topLinePunct w:val="0"/>
        <w:autoSpaceDE/>
        <w:autoSpaceDN/>
        <w:adjustRightInd/>
        <w:snapToGrid w:val="0"/>
        <w:spacing w:line="160" w:lineRule="atLeast"/>
        <w:ind w:right="531" w:rightChars="253" w:firstLine="0" w:firstLineChars="0"/>
        <w:jc w:val="left"/>
        <w:rPr>
          <w:rFonts w:hint="eastAsia"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eastAsia="zh-CN"/>
        </w:rPr>
        <w:t>安徽师范大学</w:t>
      </w:r>
      <w:r>
        <w:rPr>
          <w:rFonts w:hint="eastAsia" w:ascii="微软雅黑" w:eastAsia="微软雅黑" w:cs="微软雅黑"/>
          <w:color w:val="424242"/>
          <w:kern w:val="36"/>
          <w:sz w:val="27"/>
          <w:szCs w:val="27"/>
        </w:rPr>
        <w:t>举行长江生态研究院暨生命科学与环境研究中心开工奠基仪式</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4</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rPr>
          <w:rFonts w:hint="eastAsia"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eastAsia="zh-CN"/>
        </w:rPr>
        <w:t>安徽理工大学</w:t>
      </w:r>
      <w:r>
        <w:rPr>
          <w:rFonts w:hint="eastAsia" w:ascii="微软雅黑" w:eastAsia="微软雅黑" w:cs="微软雅黑"/>
          <w:color w:val="424242"/>
          <w:kern w:val="36"/>
          <w:sz w:val="27"/>
          <w:szCs w:val="27"/>
        </w:rPr>
        <w:t>医教研协同与职业安全健康创新中心封顶</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5</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rPr>
          <w:rFonts w:hint="eastAsia"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淮北</w:t>
      </w:r>
      <w:r>
        <w:rPr>
          <w:rFonts w:hint="eastAsia" w:ascii="微软雅黑" w:eastAsia="微软雅黑" w:cs="微软雅黑"/>
          <w:color w:val="424242"/>
          <w:kern w:val="36"/>
          <w:sz w:val="27"/>
          <w:szCs w:val="27"/>
          <w:lang w:val="en-US"/>
        </w:rPr>
        <w:t>市住建局在</w:t>
      </w:r>
      <w:r>
        <w:rPr>
          <w:rFonts w:hint="eastAsia" w:ascii="微软雅黑" w:eastAsia="微软雅黑" w:cs="微软雅黑"/>
          <w:color w:val="424242"/>
          <w:kern w:val="36"/>
          <w:sz w:val="27"/>
          <w:szCs w:val="27"/>
          <w:lang w:val="en-US" w:eastAsia="zh-CN"/>
        </w:rPr>
        <w:t>淮北师范大学</w:t>
      </w:r>
      <w:r>
        <w:rPr>
          <w:rFonts w:hint="eastAsia" w:ascii="微软雅黑" w:eastAsia="微软雅黑" w:cs="微软雅黑"/>
          <w:color w:val="424242"/>
          <w:kern w:val="36"/>
          <w:sz w:val="27"/>
          <w:szCs w:val="27"/>
          <w:lang w:val="en-US"/>
        </w:rPr>
        <w:t>滨湖校区召开装配式建筑观摩会</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6</w:t>
      </w:r>
    </w:p>
    <w:p>
      <w:pPr>
        <w:pStyle w:val="7"/>
        <w:keepNext w:val="0"/>
        <w:keepLines w:val="0"/>
        <w:pageBreakBefore w:val="0"/>
        <w:widowControl/>
        <w:kinsoku/>
        <w:wordWrap/>
        <w:overflowPunct/>
        <w:topLinePunct w:val="0"/>
        <w:autoSpaceDE/>
        <w:autoSpaceDN/>
        <w:adjustRightInd/>
        <w:snapToGrid w:val="0"/>
        <w:spacing w:line="160" w:lineRule="atLeast"/>
        <w:ind w:firstLine="0" w:firstLineChars="0"/>
        <w:jc w:val="left"/>
        <w:rPr>
          <w:rFonts w:hint="eastAsia"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安庆师范大学</w:t>
      </w:r>
      <w:r>
        <w:rPr>
          <w:rFonts w:hint="eastAsia" w:ascii="微软雅黑" w:eastAsia="微软雅黑" w:cs="微软雅黑"/>
          <w:color w:val="424242"/>
          <w:kern w:val="36"/>
          <w:sz w:val="27"/>
          <w:szCs w:val="27"/>
          <w:lang w:val="en-US"/>
        </w:rPr>
        <w:t>基建与后勤管理处召开16栋学生公寓第六次工地会议</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7</w:t>
      </w:r>
    </w:p>
    <w:p>
      <w:pPr>
        <w:pStyle w:val="7"/>
        <w:keepNext w:val="0"/>
        <w:keepLines w:val="0"/>
        <w:pageBreakBefore w:val="0"/>
        <w:widowControl/>
        <w:kinsoku/>
        <w:wordWrap/>
        <w:overflowPunct/>
        <w:topLinePunct w:val="0"/>
        <w:autoSpaceDE/>
        <w:autoSpaceDN/>
        <w:adjustRightInd/>
        <w:snapToGrid w:val="0"/>
        <w:spacing w:line="160" w:lineRule="atLeast"/>
        <w:ind w:firstLine="0" w:firstLineChars="0"/>
        <w:jc w:val="left"/>
        <w:rPr>
          <w:rFonts w:hint="eastAsia"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合肥市政府召开全市教育体育公益性项目建设调度会</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8</w:t>
      </w:r>
    </w:p>
    <w:p>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rPr>
          <w:rFonts w:hint="default"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滁州学院两幢高层次人才公寓在会峰校区开建</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10</w:t>
      </w:r>
    </w:p>
    <w:p>
      <w:pPr>
        <w:rPr>
          <w:rFonts w:hint="eastAsia"/>
          <w:lang w:val="en-US" w:eastAsia="zh-CN"/>
        </w:rPr>
      </w:pPr>
    </w:p>
    <w:p>
      <w:pPr>
        <w:rPr>
          <w:rFonts w:hint="eastAsia"/>
          <w:lang w:val="en-US" w:eastAsia="zh-CN"/>
        </w:rPr>
      </w:pPr>
    </w:p>
    <w:p>
      <w:pPr>
        <w:rPr>
          <w:rFonts w:hint="eastAsia"/>
          <w:lang w:val="en-US" w:eastAsia="zh-CN"/>
        </w:rPr>
      </w:pPr>
    </w:p>
    <w:p/>
    <w:p>
      <w:pPr>
        <w:pBdr>
          <w:top w:val="none" w:color="auto" w:sz="0" w:space="0"/>
          <w:left w:val="none" w:color="auto" w:sz="0" w:space="0"/>
          <w:bottom w:val="none" w:color="auto" w:sz="0" w:space="0"/>
          <w:right w:val="none" w:color="auto" w:sz="0" w:space="0"/>
        </w:pBdr>
        <w:shd w:val="clear" w:color="auto" w:fill="FFFFFF"/>
        <w:spacing w:line="560" w:lineRule="exact"/>
        <w:ind w:left="0" w:right="0" w:firstLine="723" w:firstLineChars="200"/>
        <w:jc w:val="center"/>
        <w:rPr>
          <w:rFonts w:ascii="宋体" w:eastAsia="宋体"/>
          <w:b/>
          <w:bCs/>
          <w:i w:val="0"/>
          <w:iCs w:val="0"/>
          <w:caps w:val="0"/>
          <w:smallCaps w:val="0"/>
          <w:vanish w:val="0"/>
          <w:color w:val="333333"/>
          <w:spacing w:val="0"/>
          <w:sz w:val="36"/>
          <w:szCs w:val="36"/>
        </w:rPr>
      </w:pP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宋体" w:hAnsi="宋体" w:eastAsia="宋体" w:cs="宋体"/>
          <w:b/>
          <w:bCs/>
          <w:i w:val="0"/>
          <w:iCs w:val="0"/>
          <w:caps w:val="0"/>
          <w:smallCaps w:val="0"/>
          <w:vanish w:val="0"/>
          <w:color w:val="333333"/>
          <w:spacing w:val="0"/>
          <w:sz w:val="36"/>
          <w:szCs w:val="36"/>
        </w:rPr>
        <w:sectPr>
          <w:pgSz w:w="11850" w:h="16783"/>
          <w:pgMar w:top="1701" w:right="1701" w:bottom="1701" w:left="1417" w:header="851" w:footer="992" w:gutter="0"/>
          <w:pgNumType w:start="1"/>
          <w:cols w:space="720" w:num="1"/>
          <w:docGrid w:type="lines" w:linePitch="312" w:charSpace="0"/>
        </w:sectPr>
      </w:pPr>
    </w:p>
    <w:p>
      <w:pPr>
        <w:jc w:val="center"/>
        <w:rPr>
          <w:rFonts w:hint="eastAsia" w:ascii="宋体" w:hAnsi="宋体" w:eastAsia="宋体" w:cs="宋体"/>
          <w:b/>
          <w:bCs/>
          <w:sz w:val="36"/>
          <w:szCs w:val="36"/>
        </w:rPr>
      </w:pPr>
      <w:r>
        <w:rPr>
          <w:rFonts w:hint="eastAsia" w:ascii="宋体" w:hAnsi="宋体" w:eastAsia="宋体" w:cs="宋体"/>
          <w:b/>
          <w:bCs/>
          <w:sz w:val="36"/>
          <w:szCs w:val="36"/>
          <w:lang w:eastAsia="zh-CN"/>
        </w:rPr>
        <w:t>安徽省教育基本建设</w:t>
      </w:r>
      <w:r>
        <w:rPr>
          <w:rFonts w:hint="eastAsia" w:ascii="宋体" w:hAnsi="宋体" w:eastAsia="宋体" w:cs="宋体"/>
          <w:b/>
          <w:bCs/>
          <w:sz w:val="36"/>
          <w:szCs w:val="36"/>
        </w:rPr>
        <w:t>学会2020-2021年科研课题结题暨优秀论文评审会在安徽建筑大学北校区举行</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1月16日，学会聘请专家，对</w:t>
      </w:r>
      <w:r>
        <w:rPr>
          <w:rFonts w:hint="default" w:ascii="宋体" w:hAnsi="宋体" w:eastAsia="宋体" w:cs="宋体"/>
          <w:sz w:val="24"/>
          <w:szCs w:val="24"/>
          <w:lang w:val="en-US" w:eastAsia="zh-CN"/>
        </w:rPr>
        <w:t>2020-2021年科研课题</w:t>
      </w:r>
      <w:r>
        <w:rPr>
          <w:rFonts w:hint="eastAsia" w:ascii="宋体" w:hAnsi="宋体" w:eastAsia="宋体" w:cs="宋体"/>
          <w:sz w:val="24"/>
          <w:szCs w:val="24"/>
          <w:lang w:val="en-US" w:eastAsia="zh-CN"/>
        </w:rPr>
        <w:t>结题、优秀论文进行评审。会议在安徽建筑大学北校区教学楼A楼节能研究院会议室举行，学会理事长成祖德主持评审会。</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专家们对每个</w:t>
      </w:r>
      <w:r>
        <w:rPr>
          <w:rFonts w:hint="default" w:ascii="宋体" w:hAnsi="宋体" w:eastAsia="宋体" w:cs="宋体"/>
          <w:sz w:val="24"/>
          <w:szCs w:val="24"/>
          <w:lang w:val="en-US" w:eastAsia="zh-CN"/>
        </w:rPr>
        <w:t>2020-2021年科研课题结题</w:t>
      </w:r>
      <w:r>
        <w:rPr>
          <w:rFonts w:hint="eastAsia" w:ascii="宋体" w:hAnsi="宋体" w:eastAsia="宋体" w:cs="宋体"/>
          <w:sz w:val="24"/>
          <w:szCs w:val="24"/>
          <w:lang w:val="en-US" w:eastAsia="zh-CN"/>
        </w:rPr>
        <w:t>申请书进行认真审查，从申报表、项目进度表、结题报告、发表期刊分析研究讨论后，一致同意立项4个课题结题，其中重点课题2项，一般课题2项，8个课题延期一年结题，其中重点课题3项，一般课题5项。</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经学会组织的专家评审组认真评选，共评选推荐44篇优秀论文获奖（一等奖2篇，二等奖7篇，三等6篇，优秀奖29篇），经公示7天后予以表彰。</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拟稿：徐天娇</w:t>
      </w:r>
      <w:r>
        <w:rPr>
          <w:rFonts w:hint="default" w:ascii="宋体" w:hAnsi="宋体" w:eastAsia="宋体" w:cs="宋体"/>
          <w:sz w:val="24"/>
          <w:szCs w:val="24"/>
          <w:lang w:val="en-US" w:eastAsia="zh-CN"/>
        </w:rPr>
        <w:t>  </w:t>
      </w:r>
      <w:r>
        <w:rPr>
          <w:rFonts w:hint="eastAsia" w:ascii="宋体" w:hAnsi="宋体" w:eastAsia="宋体" w:cs="宋体"/>
          <w:sz w:val="24"/>
          <w:szCs w:val="24"/>
          <w:lang w:val="en-US" w:eastAsia="zh-CN"/>
        </w:rPr>
        <w:t>审稿：李大华</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p>
    <w:p>
      <w:pPr>
        <w:jc w:val="center"/>
        <w:rPr>
          <w:rFonts w:hint="default" w:ascii="宋体" w:hAnsi="宋体" w:cs="Times New Roman"/>
          <w:b/>
          <w:bCs/>
          <w:sz w:val="36"/>
          <w:szCs w:val="36"/>
          <w:lang w:val="en-US" w:eastAsia="zh-CN"/>
        </w:rPr>
      </w:pPr>
      <w:r>
        <w:rPr>
          <w:rFonts w:hint="eastAsia" w:ascii="宋体" w:hAnsi="宋体" w:cs="Times New Roman"/>
          <w:b/>
          <w:bCs/>
          <w:sz w:val="36"/>
          <w:szCs w:val="36"/>
          <w:lang w:val="en-US" w:eastAsia="zh-CN"/>
        </w:rPr>
        <w:t>中科大基建处来安徽省教育基本建设学会交流访谈</w:t>
      </w:r>
    </w:p>
    <w:p>
      <w:pPr>
        <w:spacing w:before="156" w:beforeLines="50" w:after="156" w:afterLines="50" w:line="4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rPr>
        <w:t>3</w:t>
      </w:r>
      <w:r>
        <w:rPr>
          <w:rFonts w:hint="eastAsia" w:ascii="宋体" w:hAnsi="宋体" w:eastAsia="宋体" w:cs="宋体"/>
          <w:sz w:val="24"/>
          <w:szCs w:val="24"/>
          <w:lang w:val="en-US" w:eastAsia="zh-CN"/>
        </w:rPr>
        <w:t>月1日，中国科学技术大学基建处处长姚子龙</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副处长赵国飞</w:t>
      </w:r>
      <w:r>
        <w:rPr>
          <w:rFonts w:hint="eastAsia" w:ascii="宋体" w:hAnsi="宋体" w:cs="宋体"/>
          <w:sz w:val="24"/>
          <w:szCs w:val="24"/>
          <w:lang w:val="en-US" w:eastAsia="zh-CN"/>
        </w:rPr>
        <w:t>等一行12人来</w:t>
      </w:r>
      <w:r>
        <w:rPr>
          <w:rFonts w:hint="eastAsia" w:ascii="宋体" w:hAnsi="宋体" w:eastAsia="宋体" w:cs="宋体"/>
          <w:sz w:val="24"/>
          <w:szCs w:val="24"/>
          <w:lang w:val="en-US" w:eastAsia="zh-CN"/>
        </w:rPr>
        <w:t>安徽基本教育建设学会进行交流</w:t>
      </w:r>
      <w:r>
        <w:rPr>
          <w:rFonts w:hint="eastAsia" w:ascii="宋体" w:hAnsi="宋体" w:cs="宋体"/>
          <w:sz w:val="24"/>
          <w:szCs w:val="24"/>
          <w:lang w:val="en-US" w:eastAsia="zh-CN"/>
        </w:rPr>
        <w:t>访谈</w:t>
      </w:r>
      <w:r>
        <w:rPr>
          <w:rFonts w:hint="eastAsia" w:ascii="宋体" w:hAnsi="宋体" w:eastAsia="宋体" w:cs="宋体"/>
          <w:sz w:val="24"/>
          <w:szCs w:val="24"/>
          <w:lang w:val="en-US" w:eastAsia="zh-CN"/>
        </w:rPr>
        <w:t>。学会秘书长李大华</w:t>
      </w:r>
      <w:r>
        <w:rPr>
          <w:rFonts w:hint="eastAsia" w:ascii="宋体" w:hAnsi="宋体" w:cs="宋体"/>
          <w:sz w:val="24"/>
          <w:szCs w:val="24"/>
          <w:lang w:val="en-US" w:eastAsia="zh-CN"/>
        </w:rPr>
        <w:t>等</w:t>
      </w:r>
      <w:r>
        <w:rPr>
          <w:rFonts w:hint="eastAsia" w:ascii="宋体" w:hAnsi="宋体" w:eastAsia="宋体" w:cs="宋体"/>
          <w:sz w:val="24"/>
          <w:szCs w:val="24"/>
          <w:lang w:val="en-US" w:eastAsia="zh-CN"/>
        </w:rPr>
        <w:t>热情接待姚子龙一行。</w:t>
      </w:r>
    </w:p>
    <w:p>
      <w:pPr>
        <w:spacing w:before="156" w:beforeLines="50" w:after="156" w:afterLines="50" w:line="4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会议上，</w:t>
      </w:r>
      <w:r>
        <w:rPr>
          <w:rFonts w:hint="eastAsia" w:ascii="宋体" w:hAnsi="宋体" w:cs="宋体"/>
          <w:sz w:val="24"/>
          <w:szCs w:val="24"/>
          <w:lang w:val="en-US" w:eastAsia="zh-CN"/>
        </w:rPr>
        <w:t>李大华秘书长介绍了学会的基本情况。</w:t>
      </w:r>
      <w:r>
        <w:rPr>
          <w:rFonts w:hint="eastAsia" w:ascii="宋体" w:hAnsi="宋体" w:eastAsia="宋体" w:cs="宋体"/>
          <w:sz w:val="24"/>
          <w:szCs w:val="24"/>
          <w:lang w:val="en-US" w:eastAsia="zh-CN"/>
        </w:rPr>
        <w:t>姚子龙处长</w:t>
      </w:r>
      <w:r>
        <w:rPr>
          <w:rFonts w:hint="eastAsia" w:ascii="宋体" w:hAnsi="宋体" w:cs="宋体"/>
          <w:sz w:val="24"/>
          <w:szCs w:val="24"/>
          <w:lang w:val="en-US" w:eastAsia="zh-CN"/>
        </w:rPr>
        <w:t>说明</w:t>
      </w:r>
      <w:r>
        <w:rPr>
          <w:rFonts w:hint="eastAsia" w:ascii="宋体" w:hAnsi="宋体" w:eastAsia="宋体" w:cs="宋体"/>
          <w:sz w:val="24"/>
          <w:szCs w:val="24"/>
          <w:lang w:val="en-US" w:eastAsia="zh-CN"/>
        </w:rPr>
        <w:t>了</w:t>
      </w:r>
      <w:r>
        <w:rPr>
          <w:rFonts w:hint="eastAsia" w:ascii="宋体" w:hAnsi="宋体" w:cs="宋体"/>
          <w:sz w:val="24"/>
          <w:szCs w:val="24"/>
          <w:lang w:val="en-US" w:eastAsia="zh-CN"/>
        </w:rPr>
        <w:t>本次交流访谈的目的，提出了与学会进一步加强交流合作，共同发展的希望；</w:t>
      </w:r>
      <w:r>
        <w:rPr>
          <w:rFonts w:hint="eastAsia" w:ascii="宋体" w:hAnsi="宋体" w:eastAsia="宋体" w:cs="宋体"/>
          <w:sz w:val="24"/>
          <w:szCs w:val="24"/>
          <w:lang w:val="en-US" w:eastAsia="zh-CN"/>
        </w:rPr>
        <w:t>赵国飞副处长</w:t>
      </w:r>
      <w:r>
        <w:rPr>
          <w:rFonts w:hint="eastAsia" w:ascii="宋体" w:hAnsi="宋体" w:cs="宋体"/>
          <w:sz w:val="24"/>
          <w:szCs w:val="24"/>
          <w:lang w:val="en-US" w:eastAsia="zh-CN"/>
        </w:rPr>
        <w:t>介绍了中国科学技术大学近年来关于绿色校园的建设成就和创新做法</w:t>
      </w:r>
      <w:r>
        <w:rPr>
          <w:rFonts w:hint="eastAsia" w:ascii="宋体" w:hAnsi="宋体" w:eastAsia="宋体" w:cs="宋体"/>
          <w:sz w:val="24"/>
          <w:szCs w:val="24"/>
          <w:lang w:val="en-US" w:eastAsia="zh-CN"/>
        </w:rPr>
        <w:t>，修缮中心邓金伟主任等</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位同志也就</w:t>
      </w:r>
      <w:r>
        <w:rPr>
          <w:rFonts w:hint="eastAsia" w:ascii="宋体" w:hAnsi="宋体" w:cs="宋体"/>
          <w:sz w:val="24"/>
          <w:szCs w:val="24"/>
          <w:lang w:val="en-US" w:eastAsia="zh-CN"/>
        </w:rPr>
        <w:t>学会2022-2023年学会</w:t>
      </w:r>
      <w:r>
        <w:rPr>
          <w:rFonts w:hint="eastAsia" w:ascii="宋体" w:hAnsi="宋体" w:eastAsia="宋体" w:cs="宋体"/>
          <w:sz w:val="24"/>
          <w:szCs w:val="24"/>
          <w:lang w:val="en-US" w:eastAsia="zh-CN"/>
        </w:rPr>
        <w:t>科研课题的申报和学会秘书</w:t>
      </w:r>
      <w:r>
        <w:rPr>
          <w:rFonts w:hint="eastAsia" w:ascii="宋体" w:hAnsi="宋体" w:cs="宋体"/>
          <w:sz w:val="24"/>
          <w:szCs w:val="24"/>
          <w:lang w:val="en-US" w:eastAsia="zh-CN"/>
        </w:rPr>
        <w:t>处同志</w:t>
      </w:r>
      <w:r>
        <w:rPr>
          <w:rFonts w:hint="eastAsia" w:ascii="宋体" w:hAnsi="宋体" w:eastAsia="宋体" w:cs="宋体"/>
          <w:sz w:val="24"/>
          <w:szCs w:val="24"/>
          <w:lang w:val="en-US" w:eastAsia="zh-CN"/>
        </w:rPr>
        <w:t>进行</w:t>
      </w:r>
      <w:r>
        <w:rPr>
          <w:rFonts w:hint="eastAsia" w:ascii="宋体" w:hAnsi="宋体" w:cs="宋体"/>
          <w:sz w:val="24"/>
          <w:szCs w:val="24"/>
          <w:lang w:val="en-US" w:eastAsia="zh-CN"/>
        </w:rPr>
        <w:t>深入的</w:t>
      </w:r>
      <w:r>
        <w:rPr>
          <w:rFonts w:hint="eastAsia" w:ascii="宋体" w:hAnsi="宋体" w:eastAsia="宋体" w:cs="宋体"/>
          <w:sz w:val="24"/>
          <w:szCs w:val="24"/>
          <w:lang w:val="en-US" w:eastAsia="zh-CN"/>
        </w:rPr>
        <w:t>交流与沟通。</w:t>
      </w:r>
    </w:p>
    <w:p>
      <w:pPr>
        <w:spacing w:before="156" w:beforeLines="50" w:after="156" w:afterLines="50" w:line="4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本次交流活动增强了学会和会员单位之间的联系和科研交流，促进了学会的发展。（</w:t>
      </w:r>
      <w:r>
        <w:rPr>
          <w:rFonts w:hint="eastAsia" w:ascii="宋体" w:hAnsi="宋体" w:eastAsia="宋体" w:cs="宋体"/>
          <w:sz w:val="24"/>
          <w:szCs w:val="24"/>
          <w:lang w:val="en-US" w:eastAsia="zh-CN"/>
        </w:rPr>
        <w:t>拟稿</w:t>
      </w:r>
      <w:r>
        <w:rPr>
          <w:rFonts w:hint="eastAsia" w:ascii="宋体" w:hAnsi="宋体" w:eastAsia="宋体" w:cs="宋体"/>
          <w:sz w:val="24"/>
          <w:szCs w:val="24"/>
          <w:lang w:val="en-US" w:eastAsia="zh-CN"/>
        </w:rPr>
        <w:t>：徐天娇    审稿：李大华）</w:t>
      </w:r>
    </w:p>
    <w:p>
      <w:pPr>
        <w:jc w:val="center"/>
        <w:rPr>
          <w:rFonts w:hint="eastAsia" w:ascii="宋体" w:hAnsi="宋体" w:eastAsia="宋体" w:cs="Times New Roman"/>
          <w:b/>
          <w:bCs/>
          <w:color w:val="auto"/>
          <w:sz w:val="36"/>
          <w:szCs w:val="36"/>
          <w:lang w:val="en-US" w:eastAsia="zh-CN"/>
        </w:rPr>
      </w:pPr>
      <w:r>
        <w:rPr>
          <w:rFonts w:hint="eastAsia" w:ascii="宋体" w:hAnsi="宋体" w:eastAsia="宋体" w:cs="Times New Roman"/>
          <w:b/>
          <w:bCs/>
          <w:color w:val="auto"/>
          <w:sz w:val="36"/>
          <w:szCs w:val="36"/>
          <w:lang w:val="en-US" w:eastAsia="zh-CN"/>
        </w:rPr>
        <w:t>学会秘书处到安徽省乡村振兴促进会考察学习</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sz w:val="24"/>
          <w:szCs w:val="24"/>
          <w:lang w:val="en-US" w:eastAsia="zh-CN"/>
        </w:rPr>
      </w:pPr>
      <w:r>
        <w:rPr>
          <w:rFonts w:hint="eastAsia" w:ascii="楷体" w:hAnsi="楷体" w:eastAsia="楷体" w:cs="楷体"/>
          <w:sz w:val="24"/>
          <w:szCs w:val="24"/>
        </w:rPr>
        <w:t>本网讯</w:t>
      </w:r>
      <w:r>
        <w:rPr>
          <w:rFonts w:hint="eastAsia"/>
          <w:sz w:val="24"/>
          <w:szCs w:val="24"/>
          <w:lang w:val="en-US" w:eastAsia="zh-CN"/>
        </w:rPr>
        <w:t xml:space="preserve">  3月31日下午</w:t>
      </w:r>
      <w:r>
        <w:rPr>
          <w:rFonts w:hint="eastAsia"/>
          <w:sz w:val="24"/>
          <w:szCs w:val="24"/>
          <w:lang w:eastAsia="zh-CN"/>
        </w:rPr>
        <w:t>，学会秘书长李大华</w:t>
      </w:r>
      <w:r>
        <w:rPr>
          <w:rFonts w:hint="eastAsia"/>
          <w:sz w:val="24"/>
          <w:szCs w:val="24"/>
          <w:lang w:val="en-US" w:eastAsia="zh-CN"/>
        </w:rPr>
        <w:t>等一行</w:t>
      </w:r>
      <w:r>
        <w:rPr>
          <w:rFonts w:hint="eastAsia"/>
          <w:sz w:val="24"/>
          <w:szCs w:val="24"/>
          <w:lang w:eastAsia="zh-CN"/>
        </w:rPr>
        <w:t>到</w:t>
      </w:r>
      <w:r>
        <w:rPr>
          <w:rFonts w:hint="eastAsia"/>
          <w:sz w:val="24"/>
          <w:szCs w:val="24"/>
          <w:lang w:val="en-US" w:eastAsia="zh-CN"/>
        </w:rPr>
        <w:t>安徽省乡村振兴促进会考察学习</w:t>
      </w:r>
      <w:r>
        <w:rPr>
          <w:rFonts w:hint="eastAsia"/>
          <w:sz w:val="24"/>
          <w:szCs w:val="24"/>
          <w:lang w:eastAsia="zh-CN"/>
        </w:rPr>
        <w:t>，受到</w:t>
      </w:r>
      <w:r>
        <w:rPr>
          <w:rFonts w:hint="eastAsia"/>
          <w:sz w:val="24"/>
          <w:szCs w:val="24"/>
          <w:lang w:val="en-US" w:eastAsia="zh-CN"/>
        </w:rPr>
        <w:t>安徽省乡村振兴促进会秘书长左光之等热情接待。</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sz w:val="24"/>
          <w:szCs w:val="24"/>
          <w:lang w:val="en-US" w:eastAsia="zh-CN"/>
        </w:rPr>
      </w:pPr>
      <w:r>
        <w:rPr>
          <w:rFonts w:hint="eastAsia"/>
          <w:sz w:val="24"/>
          <w:szCs w:val="24"/>
          <w:lang w:val="en-US" w:eastAsia="zh-CN"/>
        </w:rPr>
        <w:t>学会秘书处在左光之同志的陪同下，参观了安徽省乡村振兴馆。步入展馆，迎面引入眼帘的是一幅巨大的采用3D技术打印的青山绿水水墨画，形象的展现了习近平总书记“绿水青山就是金山银山”发展理念。展厅内采用粉壁、黛瓦、马头墙、石板画等材料分别装饰不同展厅，古朴典雅，与展馆原乡文化、徽派门楼形成呼应，勾勒出一幅美好安徽的鸿图愿景。展示馆建筑面积约1500平方米，以乡村振兴之“产业、人才、文化、生态、组织”为设计理念构建五大展厅，“五大展厅”从不同层面展示安徽美丽乡村徽风皖韵。展馆两侧的徽文化研学、非遗、书画、老物件、农业建筑材料等主题的展厅，不仅能体会“乡村振兴”蕴藏的深刻内涵，还能切身感受乡村振兴中“徽文化”的魅力所在。</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sz w:val="24"/>
          <w:szCs w:val="24"/>
          <w:lang w:val="en-US" w:eastAsia="zh-CN"/>
        </w:rPr>
      </w:pPr>
      <w:r>
        <w:rPr>
          <w:rFonts w:hint="eastAsia"/>
          <w:sz w:val="24"/>
          <w:szCs w:val="24"/>
          <w:lang w:val="en-US" w:eastAsia="zh-CN"/>
        </w:rPr>
        <w:t>左光之同志还对安徽省乡村振兴促进会成立以来的发展情况、实践情况做了介绍，并对促进会今后的发展定位作了展望。学会秘书长李大华对安徽省乡村振兴促进会在短时间内能够取得如此辉煌发展成就表示赞叹，并介绍安徽省教育基建学会的基本情况，希望两会之间加强合作交流。随后双方就疫情常态下社会组织如何运转和以及社会组织发展的难点和痛点进行了深入的交流。</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sz w:val="24"/>
          <w:szCs w:val="24"/>
          <w:lang w:val="en-US" w:eastAsia="zh-CN"/>
        </w:rPr>
      </w:pPr>
      <w:r>
        <w:rPr>
          <w:rFonts w:hint="eastAsia"/>
          <w:sz w:val="24"/>
          <w:szCs w:val="24"/>
          <w:lang w:val="en-US" w:eastAsia="zh-CN"/>
        </w:rPr>
        <w:t>本次考察学习，开拓眼界、开拓视野、开拓思路,在考察中学习了促进会的先进经验,对今后学会的发展十分有意义。（拟稿：徐天娇   审稿：李大华）</w:t>
      </w:r>
    </w:p>
    <w:p>
      <w:pPr>
        <w:spacing w:before="156" w:beforeLines="50" w:after="156" w:afterLines="50" w:line="460" w:lineRule="exact"/>
        <w:ind w:firstLine="480" w:firstLineChars="200"/>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b/>
          <w:bCs/>
          <w:sz w:val="36"/>
          <w:szCs w:val="36"/>
        </w:rPr>
      </w:pPr>
      <w:r>
        <w:rPr>
          <w:rFonts w:hint="eastAsia" w:ascii="宋体" w:hAnsi="宋体" w:eastAsia="宋体" w:cs="宋体"/>
          <w:b/>
          <w:bCs/>
          <w:sz w:val="36"/>
          <w:szCs w:val="36"/>
        </w:rPr>
        <w:t>打造节水型高校，做好“水效领跑者”</w:t>
      </w:r>
    </w:p>
    <w:p>
      <w:pPr>
        <w:jc w:val="right"/>
        <w:rPr>
          <w:rFonts w:hint="eastAsia" w:ascii="宋体" w:hAnsi="宋体" w:eastAsia="宋体" w:cs="宋体"/>
          <w:b/>
          <w:bCs/>
          <w:sz w:val="30"/>
          <w:szCs w:val="30"/>
        </w:rPr>
      </w:pPr>
      <w:r>
        <w:rPr>
          <w:rFonts w:hint="eastAsia" w:ascii="宋体" w:hAnsi="宋体" w:eastAsia="宋体" w:cs="宋体"/>
          <w:b/>
          <w:bCs/>
          <w:sz w:val="30"/>
          <w:szCs w:val="30"/>
        </w:rPr>
        <w:t>——安徽电视台《第一时间》栏目采访</w:t>
      </w:r>
      <w:r>
        <w:rPr>
          <w:rFonts w:hint="eastAsia" w:ascii="宋体" w:hAnsi="宋体" w:eastAsia="宋体" w:cs="宋体"/>
          <w:b/>
          <w:bCs/>
          <w:sz w:val="30"/>
          <w:szCs w:val="30"/>
          <w:lang w:eastAsia="zh-CN"/>
        </w:rPr>
        <w:t>中国科学技术大学</w:t>
      </w:r>
      <w:r>
        <w:rPr>
          <w:rFonts w:hint="eastAsia" w:ascii="宋体" w:hAnsi="宋体" w:eastAsia="宋体" w:cs="宋体"/>
          <w:b/>
          <w:bCs/>
          <w:sz w:val="30"/>
          <w:szCs w:val="30"/>
        </w:rPr>
        <w:t>节水工作</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来源：中国科学技术大学</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3月14日，安徽电视台《第一时间》栏目组到</w:t>
      </w:r>
      <w:r>
        <w:rPr>
          <w:rFonts w:hint="eastAsia" w:ascii="宋体" w:hAnsi="宋体" w:eastAsia="宋体" w:cs="宋体"/>
          <w:sz w:val="24"/>
          <w:szCs w:val="24"/>
          <w:lang w:eastAsia="zh-CN"/>
        </w:rPr>
        <w:t>中国科学技术大学</w:t>
      </w:r>
      <w:r>
        <w:rPr>
          <w:rFonts w:hint="eastAsia" w:ascii="宋体" w:hAnsi="宋体" w:eastAsia="宋体" w:cs="宋体"/>
          <w:sz w:val="24"/>
          <w:szCs w:val="24"/>
        </w:rPr>
        <w:t>进行信息化节水情况采访。基本建设处信息化与节能办公室主任程凯、修缮服务中心主任邓金伟接受了采访。</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校通过对校园供水管网的数字化呈现及远传水表和水压表的实时监测，密切关注校园供水管网的运行情况，及时发现跑、冒、滴、漏问题及用水异常情况，有效减少了水资源浪费。”程凯向栏目组详细介绍并展示了</w:t>
      </w:r>
      <w:r>
        <w:rPr>
          <w:rFonts w:hint="eastAsia" w:ascii="宋体" w:hAnsi="宋体" w:eastAsia="宋体" w:cs="宋体"/>
          <w:sz w:val="24"/>
          <w:szCs w:val="24"/>
          <w:lang w:eastAsia="zh-CN"/>
        </w:rPr>
        <w:t>中国科学技术大学</w:t>
      </w:r>
      <w:r>
        <w:rPr>
          <w:rFonts w:hint="eastAsia" w:ascii="宋体" w:hAnsi="宋体" w:eastAsia="宋体" w:cs="宋体"/>
          <w:sz w:val="24"/>
          <w:szCs w:val="24"/>
        </w:rPr>
        <w:t>能源监管平台和地下管网GIS信息系统，从能耗报表数据分析、能源监测平台数据监测、管网例行普查、节水宣传等方面进一步介绍了</w:t>
      </w:r>
      <w:r>
        <w:rPr>
          <w:rFonts w:hint="eastAsia" w:ascii="宋体" w:hAnsi="宋体" w:eastAsia="宋体" w:cs="宋体"/>
          <w:sz w:val="24"/>
          <w:szCs w:val="24"/>
          <w:lang w:eastAsia="zh-CN"/>
        </w:rPr>
        <w:t>中国科学技术大学</w:t>
      </w:r>
      <w:r>
        <w:rPr>
          <w:rFonts w:hint="eastAsia" w:ascii="宋体" w:hAnsi="宋体" w:eastAsia="宋体" w:cs="宋体"/>
          <w:sz w:val="24"/>
          <w:szCs w:val="24"/>
        </w:rPr>
        <w:t>的节水做法和工作思路。</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采访当日，能源监管平台提示东区食堂有明显用水异常情况，信息化与节能办公室立即通过管网渗漏探测，快速锁定了渗漏位置，并第一时间向学校基本建设处修缮服务中心报修，抢修团队立即奔赴现场，及时修复了漏水点。“作为学校后勤保障支撑单位，依修缮服务中心托能源监管平台和地下管网GIS系统及时高效的精准定位，力争在最短的时间内完成漏水点的修复，减少水资源浪费。” 邓金伟向栏目组介绍了修缮服务中心的应急抢修响应机制。</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除了日常用水，学校还从源头入手，在工程建设的设计阶段考虑节水新技术、新产品。学校新建的综合体育中心游泳馆在设计阶段已采用了比较先进的卧式砂缸，“相比于每天都要冲洗杂质的立式砂缸，卧式砂缸只需要每星期进行一次反冲洗即可，单从砂缸反冲洗这一方面来说，一年可以节约9000多立方用水量。”综合体育中心项目负责人程千亚向栏目组介绍了游泳馆采用的节水技术和产品。</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学校经过多年持续努力，通过积极运用信息化手段拓展用水和节水管理维度，充分考虑节能节水技术和产品的应用，依托学校特色开展各项节水教育，培养全校师生的节水意识，在学校科研体量、学生人数、基础设施建设逐年递增的背景下，实现了总用水量连续七年下降，从2014年的471万立方降至2021年的291万立方，降幅达38%。学校也先后获得了安徽省节水型高校、全国节约型公共机构、全国公共机构水效领跑者等荣誉称号。</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目前，</w:t>
      </w:r>
      <w:r>
        <w:rPr>
          <w:rFonts w:hint="eastAsia" w:ascii="宋体" w:hAnsi="宋体" w:eastAsia="宋体" w:cs="宋体"/>
          <w:sz w:val="24"/>
          <w:szCs w:val="24"/>
          <w:lang w:eastAsia="zh-CN"/>
        </w:rPr>
        <w:t>中国科学技术大学</w:t>
      </w:r>
      <w:r>
        <w:rPr>
          <w:rFonts w:hint="eastAsia" w:ascii="宋体" w:hAnsi="宋体" w:eastAsia="宋体" w:cs="宋体"/>
          <w:sz w:val="24"/>
          <w:szCs w:val="24"/>
        </w:rPr>
        <w:t>的节水工作开展情况以《“节水江淮行”专题——打造节水型高校，做好“水效领跑者”》为题已在安徽电视台《第一时间》栏目播出，视频链接如下（上下两集）：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60" w:lineRule="exact"/>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上集：</w:t>
      </w:r>
      <w:r>
        <w:rPr>
          <w:rFonts w:hint="eastAsia" w:ascii="宋体" w:hAnsi="宋体" w:eastAsia="宋体" w:cs="宋体"/>
          <w:i w:val="0"/>
          <w:iCs w:val="0"/>
          <w:caps w:val="0"/>
          <w:color w:val="333333"/>
          <w:spacing w:val="0"/>
          <w:sz w:val="24"/>
          <w:szCs w:val="24"/>
          <w:shd w:val="clear" w:fill="FFFFFF"/>
        </w:rPr>
        <w:t>https://www.ahtv.cn/pindao/ahjs/dysj/split/2022-03-23/zXR1pvnMjKueh8lp.html</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460" w:lineRule="exact"/>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下集：</w:t>
      </w:r>
      <w:r>
        <w:rPr>
          <w:rFonts w:hint="eastAsia" w:ascii="宋体" w:hAnsi="宋体" w:eastAsia="宋体" w:cs="宋体"/>
          <w:i w:val="0"/>
          <w:iCs w:val="0"/>
          <w:caps w:val="0"/>
          <w:color w:val="333333"/>
          <w:spacing w:val="0"/>
          <w:sz w:val="24"/>
          <w:szCs w:val="24"/>
          <w:shd w:val="clear" w:fill="FFFFFF"/>
        </w:rPr>
        <w:t>https://www.ahtv.cn/pindao/ahjs/dysj/split/2022-03-23/mLZ7mQ4UQFWDyd0w.html</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sz w:val="24"/>
          <w:szCs w:val="24"/>
        </w:rPr>
      </w:pPr>
      <w:r>
        <w:rPr>
          <w:rFonts w:hint="eastAsia" w:ascii="宋体" w:hAnsi="宋体" w:eastAsia="宋体" w:cs="宋体"/>
          <w:b/>
          <w:bCs/>
          <w:sz w:val="36"/>
          <w:szCs w:val="36"/>
          <w:lang w:eastAsia="zh-CN"/>
        </w:rPr>
        <w:t>安徽师范大学</w:t>
      </w:r>
      <w:r>
        <w:rPr>
          <w:rFonts w:hint="eastAsia" w:ascii="宋体" w:hAnsi="宋体" w:eastAsia="宋体" w:cs="宋体"/>
          <w:b/>
          <w:bCs/>
          <w:sz w:val="36"/>
          <w:szCs w:val="36"/>
        </w:rPr>
        <w:t>举行长江生态研究院暨生命科学与环境研究中心开工奠基仪式</w:t>
      </w:r>
    </w:p>
    <w:p>
      <w:pPr>
        <w:jc w:val="center"/>
        <w:rPr>
          <w:rFonts w:hint="eastAsia" w:ascii="宋体" w:hAnsi="宋体" w:eastAsia="宋体" w:cs="宋体"/>
          <w:sz w:val="24"/>
          <w:szCs w:val="24"/>
        </w:rPr>
      </w:pPr>
      <w:r>
        <w:rPr>
          <w:rFonts w:hint="eastAsia" w:ascii="宋体" w:hAnsi="宋体" w:eastAsia="宋体" w:cs="宋体"/>
          <w:sz w:val="24"/>
          <w:szCs w:val="24"/>
        </w:rPr>
        <w:t>作者：</w:t>
      </w:r>
      <w:r>
        <w:rPr>
          <w:rFonts w:hint="eastAsia" w:ascii="宋体" w:hAnsi="宋体" w:eastAsia="宋体" w:cs="宋体"/>
          <w:sz w:val="24"/>
          <w:szCs w:val="24"/>
          <w:lang w:val="en-US" w:eastAsia="zh-CN"/>
        </w:rPr>
        <w:t>安徽师范大学</w:t>
      </w:r>
      <w:r>
        <w:rPr>
          <w:rFonts w:hint="eastAsia" w:ascii="宋体" w:hAnsi="宋体" w:eastAsia="宋体" w:cs="宋体"/>
          <w:sz w:val="24"/>
          <w:szCs w:val="24"/>
        </w:rPr>
        <w:t>於敏</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2022年3月7日上午，</w:t>
      </w:r>
      <w:r>
        <w:rPr>
          <w:rFonts w:hint="eastAsia" w:ascii="宋体" w:hAnsi="宋体" w:eastAsia="宋体" w:cs="宋体"/>
          <w:sz w:val="24"/>
          <w:szCs w:val="24"/>
          <w:lang w:eastAsia="zh-CN"/>
        </w:rPr>
        <w:t>安徽师范大学</w:t>
      </w:r>
      <w:r>
        <w:rPr>
          <w:rFonts w:hint="eastAsia" w:ascii="宋体" w:hAnsi="宋体" w:eastAsia="宋体" w:cs="宋体"/>
          <w:sz w:val="24"/>
          <w:szCs w:val="24"/>
        </w:rPr>
        <w:t>长江生态研究院暨生命科学与环境研究中心开工奠基仪式在花津校区建设工地成功举办。校党委常委、副校长朱家存，校党委常委、办公室主任曾黎明，校党委常委、教务处处长周端明，中建七局第二建筑有限公司党委副书记、总经理陈海波，中铁时代建筑设计院有限公司总经理周先祥，芜湖市正泰工程建设监理（咨询）有限责任公司董事长沈骏，学校专项债建设项目领导组成员单位及相关职能部门负责人，生命科学学院和生态与环境学院领导班子成员，校专项债办公室、总务处全体在校班子成员及相关科室代表，设计单位、施工单位、监理单位等有关管理和技术人员代表等共同出席了奠基仪式，仪式由总务处处长黄强主持。</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校党委常委、办公室主任曾黎明代表学校致辞，生态文明建设是中国特色社会主义事业的重要内容，习近平总书记指出：“要把修复长江生态环境摆在压倒性位置，共抓大保护，不搞大开发”，需要系统推进区域污染治理、濒危物种保护及生境修复、重大有害生物灾害防治等研究。2018年，</w:t>
      </w:r>
      <w:r>
        <w:rPr>
          <w:rFonts w:hint="eastAsia" w:ascii="宋体" w:hAnsi="宋体" w:eastAsia="宋体" w:cs="宋体"/>
          <w:sz w:val="24"/>
          <w:szCs w:val="24"/>
          <w:lang w:eastAsia="zh-CN"/>
        </w:rPr>
        <w:t>安徽师范大学</w:t>
      </w:r>
      <w:r>
        <w:rPr>
          <w:rFonts w:hint="eastAsia" w:ascii="宋体" w:hAnsi="宋体" w:eastAsia="宋体" w:cs="宋体"/>
          <w:sz w:val="24"/>
          <w:szCs w:val="24"/>
        </w:rPr>
        <w:t>就成立了长江流域生态研究院；2019年9月，</w:t>
      </w:r>
      <w:r>
        <w:rPr>
          <w:rFonts w:hint="eastAsia" w:ascii="宋体" w:hAnsi="宋体" w:eastAsia="宋体" w:cs="宋体"/>
          <w:sz w:val="24"/>
          <w:szCs w:val="24"/>
          <w:lang w:eastAsia="zh-CN"/>
        </w:rPr>
        <w:t>安徽师范大学</w:t>
      </w:r>
      <w:r>
        <w:rPr>
          <w:rFonts w:hint="eastAsia" w:ascii="宋体" w:hAnsi="宋体" w:eastAsia="宋体" w:cs="宋体"/>
          <w:sz w:val="24"/>
          <w:szCs w:val="24"/>
        </w:rPr>
        <w:t>获批教育部皖江流域退化生态系统的恢复与重建协同创新技术中心。新建成的大楼一定会成为安徽师范大学新的地标性建筑，为学校改善办学基础条件、加快推进高水平大学建设提供更加有力的支撑。他强调，建设各方在质量、安全、环保等方面应该高标准、严要求，把长江流域生态研究院暨生命科学与环境研究中心建设成为全省高校基建的示范工程、样板工程、精品工程，共同为安徽高等教育事业发展做出新的更大贡献。</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周先祥代表设计单位发言，作为植根于芜湖的本地央企，中铁时代建筑设计院将竭尽所能，紧紧围绕工程建设任务和目标，抽调精兵强将参与各节点的验收与技术服务，抓好“三控、两管、一协调”，打造精品工程，全力保驾项目顺利实施。沈骏代表监理单位承诺，将严格按照国家有关的法律、法规、规章和规范要求，认真履行安全生产管理法定职责，做好监理工作，确保本工程创建质量和安全标准化示范工地，力争荣获优质工程奖，在保证工程质量的前提下，加快工程进度，提高投资效益。陈海波代表施工单位讲话时表示，将秉承“铸造精品、超越自我”的中建精神，大力弘扬中建七局 “崛起中原、共赢华厦”的文化理念，精心组织、科学筹划，以“一流的质量、一流的管理、一流的技术、一流的速度”，将安徽师范大学长江流域生态研究院暨生命科学与环境研究中心项目建成一流工程、样板工程和品牌工程，向学校师生交上一份优异答卷！</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项目各参建单位领导发言结束后，朱家存宣布：“安徽师范大学长江流域生态研究院暨生命科学与环境研究中心项目正式开工！”随即，仪式现场彩炮齐放，施工车辆汽笛长鸣，现场氛围达到了高潮。</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最后，各位领导移步奠基石旁，共同拿起彩锹，扬土培基，为长江流域生态研究院暨生命科学与环境研究中心项目的建设埋下希望的种子。</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jc w:val="center"/>
        <w:rPr>
          <w:rFonts w:hint="eastAsia"/>
          <w:b/>
          <w:bCs/>
          <w:sz w:val="36"/>
          <w:szCs w:val="36"/>
        </w:rPr>
      </w:pPr>
      <w:r>
        <w:rPr>
          <w:rFonts w:hint="eastAsia"/>
          <w:b/>
          <w:bCs/>
          <w:sz w:val="36"/>
          <w:szCs w:val="36"/>
          <w:lang w:eastAsia="zh-CN"/>
        </w:rPr>
        <w:t>安徽理工大学</w:t>
      </w:r>
      <w:r>
        <w:rPr>
          <w:rFonts w:hint="eastAsia"/>
          <w:b/>
          <w:bCs/>
          <w:sz w:val="36"/>
          <w:szCs w:val="36"/>
        </w:rPr>
        <w:t>医教研协同与职业安全健康创新中心封顶</w:t>
      </w:r>
    </w:p>
    <w:p>
      <w:pPr>
        <w:jc w:val="center"/>
        <w:rPr>
          <w:rFonts w:hint="eastAsia"/>
        </w:rPr>
      </w:pPr>
      <w:r>
        <w:rPr>
          <w:rFonts w:hint="eastAsia"/>
          <w:lang w:eastAsia="zh-CN"/>
        </w:rPr>
        <w:t>来源：安徽理工大学</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3月26日上午，随着最后一方混凝土浇筑到位，</w:t>
      </w:r>
      <w:r>
        <w:rPr>
          <w:rFonts w:hint="eastAsia"/>
          <w:lang w:eastAsia="zh-CN"/>
        </w:rPr>
        <w:t>安徽理工大学</w:t>
      </w:r>
      <w:r>
        <w:rPr>
          <w:rFonts w:hint="eastAsia" w:ascii="宋体" w:hAnsi="宋体" w:eastAsia="宋体" w:cs="宋体"/>
          <w:sz w:val="24"/>
          <w:szCs w:val="24"/>
        </w:rPr>
        <w:t>医教研协同与职业安全健康创新中心各单体主体结构全部顺利封顶。</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2022年1月13日，医教研协同创新中心封顶</w:t>
      </w:r>
      <w:r>
        <w:rPr>
          <w:rFonts w:hint="eastAsia" w:ascii="宋体" w:hAnsi="宋体" w:eastAsia="宋体" w:cs="宋体"/>
          <w:sz w:val="24"/>
          <w:szCs w:val="24"/>
          <w:lang w:val="en-US" w:eastAsia="zh-CN"/>
        </w:rPr>
        <w:t>,</w:t>
      </w:r>
      <w:r>
        <w:rPr>
          <w:rFonts w:hint="eastAsia" w:ascii="宋体" w:hAnsi="宋体" w:eastAsia="宋体" w:cs="宋体"/>
          <w:sz w:val="24"/>
          <w:szCs w:val="24"/>
        </w:rPr>
        <w:t>2022年3月26日，职业安全健康创新中心封顶</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20" w:firstLineChars="200"/>
        <w:textAlignment w:val="auto"/>
        <w:rPr>
          <w:rFonts w:hint="eastAsia" w:ascii="宋体" w:hAnsi="宋体" w:eastAsia="宋体" w:cs="宋体"/>
          <w:sz w:val="24"/>
          <w:szCs w:val="24"/>
        </w:rPr>
      </w:pPr>
      <w:r>
        <w:rPr>
          <w:rFonts w:hint="eastAsia"/>
          <w:lang w:eastAsia="zh-CN"/>
        </w:rPr>
        <w:t>安徽理工大学</w:t>
      </w:r>
      <w:r>
        <w:rPr>
          <w:rFonts w:hint="eastAsia" w:ascii="宋体" w:hAnsi="宋体" w:eastAsia="宋体" w:cs="宋体"/>
          <w:sz w:val="24"/>
          <w:szCs w:val="24"/>
        </w:rPr>
        <w:t>医教研协同与职业安全健康创新中心是学校“双一流”创建能力提升工程子项，包括医教研协同创新中心、职业安全健康创新中心2个单体，总建筑面积41640平方米；其中医教研协同创新中心地上5层，建筑面积18500平方米，职业安全健康创新中心地上5层、地下1层，建筑面积23140平方米。</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该项目2021年7月签订合同，同年9月完成施工许可证办理，11月完成医教研协同创新中心三层主体结构、职业安全健康创新中心一层主体结构施工，2个月完成投资约6500万元，支付工程进度款4560万元，确保了中央预算资金支付进度。项目建设在学校高度重视、各参建单位共同努力下，2022年1月13日完成医教研协同创新中心单体主体结构封顶，2022年3月26日完成职业安全健康创新中心单体主体结构封顶。</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bCs/>
          <w:sz w:val="36"/>
          <w:szCs w:val="36"/>
        </w:rPr>
      </w:pPr>
      <w:r>
        <w:rPr>
          <w:rFonts w:hint="eastAsia" w:ascii="宋体" w:hAnsi="宋体" w:eastAsia="宋体" w:cs="宋体"/>
          <w:b/>
          <w:bCs/>
          <w:sz w:val="36"/>
          <w:szCs w:val="36"/>
          <w:lang w:eastAsia="zh-CN"/>
        </w:rPr>
        <w:t>淮北</w:t>
      </w:r>
      <w:r>
        <w:rPr>
          <w:rFonts w:hint="eastAsia" w:ascii="宋体" w:hAnsi="宋体" w:eastAsia="宋体" w:cs="宋体"/>
          <w:b/>
          <w:bCs/>
          <w:sz w:val="36"/>
          <w:szCs w:val="36"/>
        </w:rPr>
        <w:t>市住建局在</w:t>
      </w:r>
      <w:r>
        <w:rPr>
          <w:rFonts w:hint="eastAsia" w:ascii="宋体" w:hAnsi="宋体" w:eastAsia="宋体" w:cs="宋体"/>
          <w:b/>
          <w:bCs/>
          <w:sz w:val="36"/>
          <w:szCs w:val="36"/>
          <w:lang w:eastAsia="zh-CN"/>
        </w:rPr>
        <w:t>淮北师范大学</w:t>
      </w:r>
      <w:r>
        <w:rPr>
          <w:rFonts w:hint="eastAsia" w:ascii="宋体" w:hAnsi="宋体" w:eastAsia="宋体" w:cs="宋体"/>
          <w:b/>
          <w:bCs/>
          <w:sz w:val="36"/>
          <w:szCs w:val="36"/>
        </w:rPr>
        <w:t>滨湖校区召开装配式建筑观摩会</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文章来源：</w:t>
      </w:r>
      <w:r>
        <w:rPr>
          <w:rFonts w:hint="eastAsia" w:ascii="宋体" w:hAnsi="宋体" w:eastAsia="宋体" w:cs="宋体"/>
          <w:sz w:val="24"/>
          <w:szCs w:val="24"/>
          <w:lang w:eastAsia="zh-CN"/>
        </w:rPr>
        <w:t>淮北师范大学</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3月12日上午，</w:t>
      </w:r>
      <w:r>
        <w:rPr>
          <w:rFonts w:hint="eastAsia" w:ascii="宋体" w:hAnsi="宋体" w:eastAsia="宋体" w:cs="宋体"/>
          <w:sz w:val="24"/>
          <w:szCs w:val="24"/>
          <w:lang w:eastAsia="zh-CN"/>
        </w:rPr>
        <w:t>淮北</w:t>
      </w:r>
      <w:r>
        <w:rPr>
          <w:rFonts w:hint="eastAsia" w:ascii="宋体" w:hAnsi="宋体" w:eastAsia="宋体" w:cs="宋体"/>
          <w:sz w:val="24"/>
          <w:szCs w:val="24"/>
        </w:rPr>
        <w:t>市住建局在</w:t>
      </w:r>
      <w:r>
        <w:rPr>
          <w:rFonts w:hint="eastAsia" w:ascii="宋体" w:hAnsi="宋体" w:eastAsia="宋体" w:cs="宋体"/>
          <w:sz w:val="24"/>
          <w:szCs w:val="24"/>
          <w:lang w:eastAsia="zh-CN"/>
        </w:rPr>
        <w:t>淮北师范大学</w:t>
      </w:r>
      <w:r>
        <w:rPr>
          <w:rFonts w:hint="eastAsia" w:ascii="宋体" w:hAnsi="宋体" w:eastAsia="宋体" w:cs="宋体"/>
          <w:sz w:val="24"/>
          <w:szCs w:val="24"/>
        </w:rPr>
        <w:t>滨湖校区新工科实习实训楼项目现场，召开装配式建筑观摩会。全市建筑行业设计、施工、监理单位有关专业人员参加。</w:t>
      </w:r>
      <w:r>
        <w:rPr>
          <w:rFonts w:hint="eastAsia" w:ascii="宋体" w:hAnsi="宋体" w:eastAsia="宋体" w:cs="宋体"/>
          <w:sz w:val="24"/>
          <w:szCs w:val="24"/>
          <w:lang w:eastAsia="zh-CN"/>
        </w:rPr>
        <w:t>淮北</w:t>
      </w:r>
      <w:r>
        <w:rPr>
          <w:rFonts w:hint="eastAsia" w:ascii="宋体" w:hAnsi="宋体" w:eastAsia="宋体" w:cs="宋体"/>
          <w:sz w:val="24"/>
          <w:szCs w:val="24"/>
        </w:rPr>
        <w:t>市住建局局长孙露露、副局长唐成营，烈山区区长刘明、常务副区长李响，中煤第三建设（集团）有限责任公司总工程师陆鹏举、建筑安装有限公司总经理井志彬等出席会议。</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唐成营在讲话中指出，滨湖校区新工科实习实训楼为装配式建筑，被安徽省评定为装配式建筑示范项目，在此召开推行工程质量安全手册及装配式建筑观摩会，目的是以滨湖校区新工科实习实训楼工程为样板，逐步实现全市建筑工程工厂化、标准化、规模化生产和施工，全面提升建筑工程质量，规范工程项目管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淮北师范大学</w:t>
      </w:r>
      <w:r>
        <w:rPr>
          <w:rFonts w:hint="eastAsia" w:ascii="宋体" w:hAnsi="宋体" w:eastAsia="宋体" w:cs="宋体"/>
          <w:sz w:val="24"/>
          <w:szCs w:val="24"/>
        </w:rPr>
        <w:t>副校长蔡雷代表学校致辞，感谢淮北市住建局、烈山区政府对我校滨湖校区建设的关心和支持，并希望新工科实习实训楼装配式建筑的经验和做法能为参会同志提供有益的借鉴。</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保卫处、后勤服务与管理处积极为观摩会开辟专用通道，维护交通秩序，做好疫情防控，为观摩会的顺利召开提供了有力保障。</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bCs/>
          <w:sz w:val="36"/>
          <w:szCs w:val="36"/>
        </w:rPr>
      </w:pPr>
      <w:r>
        <w:rPr>
          <w:rFonts w:hint="eastAsia" w:ascii="宋体" w:hAnsi="宋体" w:eastAsia="宋体" w:cs="宋体"/>
          <w:b/>
          <w:bCs/>
          <w:sz w:val="36"/>
          <w:szCs w:val="36"/>
          <w:lang w:eastAsia="zh-CN"/>
        </w:rPr>
        <w:t>安庆师范大学</w:t>
      </w:r>
      <w:r>
        <w:rPr>
          <w:rFonts w:hint="eastAsia" w:ascii="宋体" w:hAnsi="宋体" w:eastAsia="宋体" w:cs="宋体"/>
          <w:b/>
          <w:bCs/>
          <w:sz w:val="36"/>
          <w:szCs w:val="36"/>
        </w:rPr>
        <w:t>基建与后勤管理处召开</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16栋学生公寓第六次工地会议</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来源：安庆师范大学</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3月18日上午，</w:t>
      </w:r>
      <w:r>
        <w:rPr>
          <w:rFonts w:hint="eastAsia" w:ascii="宋体" w:hAnsi="宋体" w:eastAsia="宋体" w:cs="宋体"/>
          <w:sz w:val="24"/>
          <w:szCs w:val="24"/>
          <w:lang w:eastAsia="zh-CN"/>
        </w:rPr>
        <w:t>安庆师范大学</w:t>
      </w:r>
      <w:r>
        <w:rPr>
          <w:rFonts w:hint="eastAsia" w:ascii="宋体" w:hAnsi="宋体" w:eastAsia="宋体" w:cs="宋体"/>
          <w:sz w:val="24"/>
          <w:szCs w:val="24"/>
        </w:rPr>
        <w:t>基建与后勤管理处在第16栋学生公寓建筑工地项目部会议室召开第六次工地例会。基建与后勤管理处、施工单位中建六局、监理单位北京中联环、跟踪审计单位负责人等参加会议。会议由基建与后勤管理处处长王先民主持。</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会议听取了中建六局项目经理负责人关于16栋学生公寓的现场人员到岗数量、工程建设进展、下半月工作计划和待协商事项等情况汇报。监理单位就工程质量监管、大型设备定期维保、屋面防水材料变更及室内装饰装修样品选择等事项提出了明确要求。与会人员就施工现场雨水排放、空气能热水系统、垃圾分类站和学生自行车停放场地等问题进行了认真讨论。</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会上，王先民强调，一要严把工程质量关，做到精益求精、完善细节。扎实推进工程建设，打造优质精品工程。二要强化安全意识，加强建筑工地现场管理，全面排查设施设备、临建设施等安全隐患。三要做到疫情防控不松懈，从严从紧落实各项防疫措施，做好进出场人员报备、晨午晚体温检测、在建工地人员核酸检测和施工现场及办公生活区域的防疫消毒工作。四要审查把关工程变更依据、计量和程序，完善工程变更和签证手续并形成台账。</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p>
    <w:p>
      <w:pPr>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合肥市政府召开全市教育体育公益性项目建设调度会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来源：合肥市教育局</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月13日上午，合肥市教育体育公益性项目建设调度会在市政务中心召开，合肥市政府副市长朱胜利主持会议并讲话。市政府副秘书长汪华余，合肥市教育局局长刘业勋、副局长陆昌云，各县（市）区政府、开发区管委会、教育体育主管部门负责人，合肥市市直相关单位负责人参加会议。</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会议听取了合肥市教育局关于全市教育公益性项目、合肥幼专关于梅冲湖校区项目、各县（市）区、开发区关于重点教育体育公益性项目建设进展情况、存在问题及下一步工作安排。会议突出问题导向，就汇报单位提出的困难和存在的问题逐一分析研究，明确解决问题的责任单位、解决路径和完成时限。</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朱胜利强调，一要做优项目规划，教育项目规划要与国民经济发展规划和国土空间规划相统一。二要做深项目前期工作，为项目落地实施奠定坚实基础。三要做强项目过程管理，加强项目全过程服务，加快推进，尽早建成投入使用。四要做精项目质量，提高项目品质，打造精品工程。五要做实安全管理，时刻警钟长鸣，落实安全生产责任制。</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滁州学院两幢高层次人才公寓在会峰校区开建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来源：滁州学院</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滁州学院党委书记陈润宣布项目正式开工。滁州市委常委、常务副市长邓继敢与陈润、郑朝贵、张勇、吴开华、陈桂林等校领导一起为项目奠基挥锹培土。</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据悉，会峰校区人才公寓</w:t>
      </w:r>
      <w:r>
        <w:rPr>
          <w:rFonts w:hint="default" w:ascii="宋体" w:hAnsi="宋体" w:eastAsia="宋体" w:cs="宋体"/>
          <w:sz w:val="24"/>
          <w:szCs w:val="24"/>
          <w:lang w:val="en-US" w:eastAsia="zh-CN"/>
        </w:rPr>
        <w:t>4/5</w:t>
      </w:r>
      <w:r>
        <w:rPr>
          <w:rFonts w:hint="eastAsia" w:ascii="宋体" w:hAnsi="宋体" w:eastAsia="宋体" w:cs="宋体"/>
          <w:sz w:val="24"/>
          <w:szCs w:val="24"/>
          <w:lang w:val="en-US" w:eastAsia="zh-CN"/>
        </w:rPr>
        <w:t>号楼总建筑面积约</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万平方米，总投资概算</w:t>
      </w:r>
      <w:r>
        <w:rPr>
          <w:rFonts w:hint="default" w:ascii="宋体" w:hAnsi="宋体" w:eastAsia="宋体" w:cs="宋体"/>
          <w:sz w:val="24"/>
          <w:szCs w:val="24"/>
          <w:lang w:val="en-US" w:eastAsia="zh-CN"/>
        </w:rPr>
        <w:t>1.1</w:t>
      </w:r>
      <w:r>
        <w:rPr>
          <w:rFonts w:hint="eastAsia" w:ascii="宋体" w:hAnsi="宋体" w:eastAsia="宋体" w:cs="宋体"/>
          <w:sz w:val="24"/>
          <w:szCs w:val="24"/>
          <w:lang w:val="en-US" w:eastAsia="zh-CN"/>
        </w:rPr>
        <w:t>亿元，地上</w:t>
      </w:r>
      <w:r>
        <w:rPr>
          <w:rFonts w:hint="default" w:ascii="宋体" w:hAnsi="宋体" w:eastAsia="宋体" w:cs="宋体"/>
          <w:sz w:val="24"/>
          <w:szCs w:val="24"/>
          <w:lang w:val="en-US" w:eastAsia="zh-CN"/>
        </w:rPr>
        <w:t>18</w:t>
      </w:r>
      <w:r>
        <w:rPr>
          <w:rFonts w:hint="eastAsia" w:ascii="宋体" w:hAnsi="宋体" w:eastAsia="宋体" w:cs="宋体"/>
          <w:sz w:val="24"/>
          <w:szCs w:val="24"/>
          <w:lang w:val="en-US" w:eastAsia="zh-CN"/>
        </w:rPr>
        <w:t>层、地下</w:t>
      </w: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层，共计</w:t>
      </w:r>
      <w:r>
        <w:rPr>
          <w:rFonts w:hint="default" w:ascii="宋体" w:hAnsi="宋体" w:eastAsia="宋体" w:cs="宋体"/>
          <w:sz w:val="24"/>
          <w:szCs w:val="24"/>
          <w:lang w:val="en-US" w:eastAsia="zh-CN"/>
        </w:rPr>
        <w:t>158</w:t>
      </w:r>
      <w:r>
        <w:rPr>
          <w:rFonts w:hint="eastAsia" w:ascii="宋体" w:hAnsi="宋体" w:eastAsia="宋体" w:cs="宋体"/>
          <w:sz w:val="24"/>
          <w:szCs w:val="24"/>
          <w:lang w:val="en-US" w:eastAsia="zh-CN"/>
        </w:rPr>
        <w:t>套住房，单套面积约</w:t>
      </w:r>
      <w:r>
        <w:rPr>
          <w:rFonts w:hint="default" w:ascii="宋体" w:hAnsi="宋体" w:eastAsia="宋体" w:cs="宋体"/>
          <w:sz w:val="24"/>
          <w:szCs w:val="24"/>
          <w:lang w:val="en-US" w:eastAsia="zh-CN"/>
        </w:rPr>
        <w:t>130-150</w:t>
      </w:r>
      <w:r>
        <w:rPr>
          <w:rFonts w:hint="eastAsia" w:ascii="宋体" w:hAnsi="宋体" w:eastAsia="宋体" w:cs="宋体"/>
          <w:sz w:val="24"/>
          <w:szCs w:val="24"/>
          <w:lang w:val="en-US" w:eastAsia="zh-CN"/>
        </w:rPr>
        <w:t>平方米。项目预计</w:t>
      </w:r>
      <w:r>
        <w:rPr>
          <w:rFonts w:hint="default" w:ascii="宋体" w:hAnsi="宋体" w:eastAsia="宋体" w:cs="宋体"/>
          <w:sz w:val="24"/>
          <w:szCs w:val="24"/>
          <w:lang w:val="en-US" w:eastAsia="zh-CN"/>
        </w:rPr>
        <w:t>2023</w:t>
      </w:r>
      <w:r>
        <w:rPr>
          <w:rFonts w:hint="eastAsia" w:ascii="宋体" w:hAnsi="宋体" w:eastAsia="宋体" w:cs="宋体"/>
          <w:sz w:val="24"/>
          <w:szCs w:val="24"/>
          <w:lang w:val="en-US" w:eastAsia="zh-CN"/>
        </w:rPr>
        <w:t>年</w:t>
      </w:r>
      <w:r>
        <w:rPr>
          <w:rFonts w:hint="default" w:ascii="宋体" w:hAnsi="宋体" w:eastAsia="宋体" w:cs="宋体"/>
          <w:sz w:val="24"/>
          <w:szCs w:val="24"/>
          <w:lang w:val="en-US" w:eastAsia="zh-CN"/>
        </w:rPr>
        <w:t>10</w:t>
      </w:r>
      <w:r>
        <w:rPr>
          <w:rFonts w:hint="eastAsia" w:ascii="宋体" w:hAnsi="宋体" w:eastAsia="宋体" w:cs="宋体"/>
          <w:sz w:val="24"/>
          <w:szCs w:val="24"/>
          <w:lang w:val="en-US" w:eastAsia="zh-CN"/>
        </w:rPr>
        <w:t>月竣工交付。</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滁州学院党委副书记、校长郑朝贵在主持开工典礼时指出，学校人才公寓</w:t>
      </w:r>
      <w:r>
        <w:rPr>
          <w:rFonts w:hint="default" w:ascii="宋体" w:hAnsi="宋体" w:eastAsia="宋体" w:cs="宋体"/>
          <w:sz w:val="24"/>
          <w:szCs w:val="24"/>
          <w:lang w:val="en-US" w:eastAsia="zh-CN"/>
        </w:rPr>
        <w:t>4/5</w:t>
      </w:r>
      <w:r>
        <w:rPr>
          <w:rFonts w:hint="eastAsia" w:ascii="宋体" w:hAnsi="宋体" w:eastAsia="宋体" w:cs="宋体"/>
          <w:sz w:val="24"/>
          <w:szCs w:val="24"/>
          <w:lang w:val="en-US" w:eastAsia="zh-CN"/>
        </w:rPr>
        <w:t>号楼工程是滁州市重点建设项目，也是学校“申硕更大”的重要基础工程，对于吸引和稳定高层次人才，增强学校办学实力，促进事业上水平高质量发展，具有重要意义。他希望基建管理部门与项目相关主体单位密切协作，加强管理，科学调度，精心组织，规范施工，在保证质量和安全的前提下，确保项目如期完成。</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施工单位代表、安徽华安建筑安装工程有限公司总经理阮洪章作表态发言，表示将严格按照建设规范和合同约定要求施工，全力建设优质工程，全心为高层次人才交上一份满意答卷，以实际行动促进滁州高教事业发展。</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学校相关职能部门负责人、二级学院代表，教授、博士等高层次人才代表，施工单位、监理单位、跟审单位代表参加了开工典礼。</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rPr>
      </w:pPr>
    </w:p>
    <w:p>
      <w:pPr>
        <w:pStyle w:val="39"/>
        <w:keepNext w:val="0"/>
        <w:keepLines w:val="0"/>
        <w:pageBreakBefore w:val="0"/>
        <w:widowControl w:val="0"/>
        <w:kinsoku/>
        <w:wordWrap/>
        <w:overflowPunct/>
        <w:topLinePunct w:val="0"/>
        <w:autoSpaceDE/>
        <w:autoSpaceDN/>
        <w:bidi w:val="0"/>
        <w:adjustRightInd/>
        <w:snapToGrid w:val="0"/>
        <w:spacing w:line="420" w:lineRule="atLeast"/>
        <w:textAlignment w:val="auto"/>
        <w:rPr>
          <w:rFonts w:hint="eastAsia" w:ascii="宋体" w:eastAsia="宋体" w:cs="宋体"/>
          <w:sz w:val="24"/>
          <w:szCs w:val="24"/>
          <w:lang w:val="en-US" w:eastAsia="zh-CN"/>
        </w:rPr>
      </w:pPr>
      <w:r>
        <w:rPr>
          <w:rFonts w:hint="eastAsia" w:ascii="宋体" w:eastAsia="宋体" w:cs="宋体"/>
          <w:sz w:val="24"/>
          <w:szCs w:val="24"/>
        </w:rPr>
        <w:t>窗体底端</w:t>
      </w:r>
    </w:p>
    <w:sectPr>
      <w:footerReference r:id="rId3" w:type="default"/>
      <w:pgSz w:w="11850" w:h="16783"/>
      <w:pgMar w:top="1701" w:right="1701" w:bottom="1701" w:left="141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785" cy="139700"/>
              <wp:effectExtent l="0" t="0" r="0" b="0"/>
              <wp:wrapNone/>
              <wp:docPr id="3" name="文本框 6"/>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id="文本框 6" o:spid="_x0000_s1026" o:spt="1" style="position:absolute;left:0pt;margin-top:0pt;height:11pt;width:4.55pt;mso-position-horizontal:center;mso-position-horizontal-relative:margin;mso-wrap-style:none;z-index:25165926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pP9x3VAAAAAgEAAA8AAAAAAAAAAQAgAAAAIgAAAGRycy9kb3du&#10;cmV2LnhtbFBLAQIUABQAAAAIAIdO4kA8oFM6AgIAAPMDAAAOAAAAAAAAAAEAIAAAACQBAABkcnMv&#10;ZTJvRG9jLnhtbFBLBQYAAAAABgAGAFkBAACYBQAAAAA=&#10;">
              <v:fill on="f" focussize="0,0"/>
              <v:stroke on="f" weight="0.5pt" joinstyle="round"/>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0B1D6AC7"/>
    <w:rsid w:val="10132959"/>
    <w:rsid w:val="15AF1BC2"/>
    <w:rsid w:val="17DB4333"/>
    <w:rsid w:val="1820338B"/>
    <w:rsid w:val="1919106C"/>
    <w:rsid w:val="2AF0324F"/>
    <w:rsid w:val="31470DB2"/>
    <w:rsid w:val="39C07AA7"/>
    <w:rsid w:val="528F30E5"/>
    <w:rsid w:val="5A5924BF"/>
    <w:rsid w:val="5AFD2DD8"/>
    <w:rsid w:val="607C641A"/>
    <w:rsid w:val="734C0DB6"/>
    <w:rsid w:val="770A59CD"/>
    <w:rsid w:val="78DE0AF2"/>
    <w:rsid w:val="7D987A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ascii="宋体" w:eastAsia="宋体" w:cs="宋体"/>
      <w:b/>
      <w:kern w:val="44"/>
      <w:sz w:val="48"/>
      <w:szCs w:val="48"/>
      <w:lang w:val="en-US" w:eastAsia="zh-CN"/>
    </w:rPr>
  </w:style>
  <w:style w:type="paragraph" w:styleId="3">
    <w:name w:val="heading 2"/>
    <w:basedOn w:val="1"/>
    <w:next w:val="1"/>
    <w:qFormat/>
    <w:uiPriority w:val="0"/>
    <w:pPr>
      <w:spacing w:before="0" w:beforeAutospacing="1" w:after="0" w:afterAutospacing="1"/>
      <w:jc w:val="left"/>
      <w:outlineLvl w:val="1"/>
    </w:pPr>
    <w:rPr>
      <w:rFonts w:ascii="宋体" w:eastAsia="宋体" w:cs="宋体"/>
      <w:b/>
      <w:kern w:val="0"/>
      <w:sz w:val="36"/>
      <w:szCs w:val="36"/>
      <w:lang w:val="en-US" w:eastAsia="zh-CN"/>
    </w:rPr>
  </w:style>
  <w:style w:type="paragraph" w:styleId="4">
    <w:name w:val="heading 3"/>
    <w:basedOn w:val="1"/>
    <w:next w:val="1"/>
    <w:qFormat/>
    <w:uiPriority w:val="0"/>
    <w:pPr>
      <w:spacing w:before="300" w:beforeAutospacing="0" w:after="150" w:afterAutospacing="0" w:line="17" w:lineRule="atLeast"/>
      <w:jc w:val="left"/>
      <w:outlineLvl w:val="2"/>
    </w:pPr>
    <w:rPr>
      <w:rFonts w:ascii="宋体" w:eastAsia="宋体" w:cs="宋体"/>
      <w:b/>
      <w:kern w:val="0"/>
      <w:sz w:val="36"/>
      <w:szCs w:val="36"/>
      <w:lang w:val="en-US" w:eastAsia="zh-CN"/>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tabs>
        <w:tab w:val="right" w:leader="dot" w:pos="8306"/>
      </w:tabs>
      <w:ind w:firstLine="50" w:firstLineChars="50"/>
      <w:jc w:val="center"/>
    </w:pPr>
    <w:rPr>
      <w:rFonts w:ascii="黑体" w:eastAsia="黑体"/>
      <w:sz w:val="44"/>
      <w:szCs w:val="44"/>
      <w:lang w:val="zh-CN"/>
    </w:rPr>
  </w:style>
  <w:style w:type="paragraph" w:styleId="8">
    <w:name w:val="Normal (Web)"/>
    <w:basedOn w:val="1"/>
    <w:next w:val="5"/>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hAnsi="Times New Roman" w:eastAsia="宋体" w:cs="Times New Roman"/>
      <w:snapToGrid/>
      <w:color w:val="auto"/>
      <w:spacing w:val="0"/>
      <w:w w:val="100"/>
      <w:kern w:val="0"/>
      <w:position w:val="0"/>
      <w:sz w:val="24"/>
      <w:szCs w:val="21"/>
      <w:u w:val="none" w:color="auto"/>
      <w:vertAlign w:val="baseline"/>
      <w:lang w:val="en-US" w:eastAsia="zh-CN" w:bidi="ar-SA"/>
    </w:rPr>
  </w:style>
  <w:style w:type="character" w:styleId="11">
    <w:name w:val="Strong"/>
    <w:basedOn w:val="10"/>
    <w:qFormat/>
    <w:uiPriority w:val="0"/>
    <w:rPr>
      <w:b/>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Definition"/>
    <w:basedOn w:val="10"/>
    <w:qFormat/>
    <w:uiPriority w:val="0"/>
    <w:rPr>
      <w:i/>
    </w:rPr>
  </w:style>
  <w:style w:type="character" w:styleId="15">
    <w:name w:val="Hyperlink"/>
    <w:basedOn w:val="10"/>
    <w:qFormat/>
    <w:uiPriority w:val="0"/>
    <w:rPr>
      <w:color w:val="333333"/>
      <w:u w:val="none"/>
    </w:rPr>
  </w:style>
  <w:style w:type="character" w:styleId="16">
    <w:name w:val="HTML Code"/>
    <w:basedOn w:val="10"/>
    <w:qFormat/>
    <w:uiPriority w:val="0"/>
    <w:rPr>
      <w:rFonts w:ascii="Consolas" w:hAnsi="Consolas" w:eastAsia="Consolas" w:cs="Consolas"/>
      <w:color w:val="C7254E"/>
      <w:sz w:val="21"/>
      <w:szCs w:val="21"/>
      <w:shd w:val="clear" w:color="auto" w:fill="F9F2F4"/>
    </w:rPr>
  </w:style>
  <w:style w:type="character" w:styleId="17">
    <w:name w:val="HTML Keyboard"/>
    <w:basedOn w:val="10"/>
    <w:qFormat/>
    <w:uiPriority w:val="0"/>
    <w:rPr>
      <w:rFonts w:ascii="Consolas" w:hAnsi="Consolas" w:eastAsia="Consolas" w:cs="Consolas"/>
      <w:color w:val="FFFFFF"/>
      <w:sz w:val="21"/>
      <w:szCs w:val="21"/>
      <w:shd w:val="clear" w:color="auto" w:fill="333333"/>
    </w:rPr>
  </w:style>
  <w:style w:type="character" w:styleId="18">
    <w:name w:val="HTML Sample"/>
    <w:basedOn w:val="10"/>
    <w:qFormat/>
    <w:uiPriority w:val="0"/>
    <w:rPr>
      <w:rFonts w:ascii="Consolas" w:hAnsi="Consolas" w:eastAsia="Consolas" w:cs="Consolas"/>
      <w:sz w:val="21"/>
      <w:szCs w:val="21"/>
    </w:rPr>
  </w:style>
  <w:style w:type="paragraph" w:customStyle="1" w:styleId="19">
    <w:name w:val="p_text_indent_2"/>
    <w:basedOn w:val="1"/>
    <w:qFormat/>
    <w:uiPriority w:val="0"/>
    <w:pPr>
      <w:ind w:firstLine="420"/>
      <w:jc w:val="left"/>
    </w:pPr>
    <w:rPr>
      <w:kern w:val="0"/>
      <w:lang w:val="en-US" w:eastAsia="zh-CN"/>
    </w:rPr>
  </w:style>
  <w:style w:type="character" w:customStyle="1" w:styleId="20">
    <w:name w:val="pubdate-month"/>
    <w:basedOn w:val="10"/>
    <w:qFormat/>
    <w:uiPriority w:val="0"/>
    <w:rPr>
      <w:color w:val="666666"/>
      <w:sz w:val="21"/>
      <w:szCs w:val="21"/>
    </w:rPr>
  </w:style>
  <w:style w:type="character" w:customStyle="1" w:styleId="21">
    <w:name w:val="pubdate-day"/>
    <w:basedOn w:val="10"/>
    <w:qFormat/>
    <w:uiPriority w:val="0"/>
    <w:rPr>
      <w:color w:val="739ECC"/>
      <w:sz w:val="45"/>
      <w:szCs w:val="45"/>
    </w:rPr>
  </w:style>
  <w:style w:type="character" w:customStyle="1" w:styleId="22">
    <w:name w:val="item-name"/>
    <w:basedOn w:val="10"/>
    <w:qFormat/>
    <w:uiPriority w:val="0"/>
    <w:rPr>
      <w:color w:val="A8C7ED"/>
      <w:sz w:val="19"/>
      <w:szCs w:val="19"/>
    </w:rPr>
  </w:style>
  <w:style w:type="character" w:customStyle="1" w:styleId="23">
    <w:name w:val="item-name1"/>
    <w:basedOn w:val="10"/>
    <w:qFormat/>
    <w:uiPriority w:val="0"/>
    <w:rPr>
      <w:b/>
      <w:color w:val="FFFFFF"/>
      <w:sz w:val="19"/>
      <w:szCs w:val="19"/>
    </w:rPr>
  </w:style>
  <w:style w:type="character" w:customStyle="1" w:styleId="24">
    <w:name w:val="item-name2"/>
    <w:basedOn w:val="10"/>
    <w:qFormat/>
    <w:uiPriority w:val="0"/>
    <w:rPr>
      <w:color w:val="666666"/>
    </w:rPr>
  </w:style>
  <w:style w:type="character" w:customStyle="1" w:styleId="25">
    <w:name w:val="item-name3"/>
    <w:basedOn w:val="10"/>
    <w:qFormat/>
    <w:uiPriority w:val="0"/>
  </w:style>
  <w:style w:type="character" w:customStyle="1" w:styleId="26">
    <w:name w:val="item-name4"/>
    <w:basedOn w:val="10"/>
    <w:qFormat/>
    <w:uiPriority w:val="0"/>
    <w:rPr>
      <w:color w:val="A8C7ED"/>
      <w:sz w:val="19"/>
      <w:szCs w:val="19"/>
    </w:rPr>
  </w:style>
  <w:style w:type="character" w:customStyle="1" w:styleId="27">
    <w:name w:val="more11"/>
    <w:basedOn w:val="10"/>
    <w:qFormat/>
    <w:uiPriority w:val="0"/>
    <w:rPr>
      <w:color w:val="FFFFFF"/>
      <w:shd w:val="clear" w:color="auto" w:fill="0C7ED9"/>
    </w:rPr>
  </w:style>
  <w:style w:type="character" w:customStyle="1" w:styleId="28">
    <w:name w:val="column_name"/>
    <w:basedOn w:val="10"/>
    <w:qFormat/>
    <w:uiPriority w:val="0"/>
    <w:rPr>
      <w:color w:val="FFFFFF"/>
      <w:sz w:val="37"/>
      <w:szCs w:val="37"/>
    </w:rPr>
  </w:style>
  <w:style w:type="character" w:customStyle="1" w:styleId="29">
    <w:name w:val="hover37"/>
    <w:basedOn w:val="10"/>
    <w:qFormat/>
    <w:uiPriority w:val="0"/>
    <w:rPr>
      <w:shd w:val="clear" w:color="auto" w:fill="EEEEEE"/>
    </w:rPr>
  </w:style>
  <w:style w:type="character" w:customStyle="1" w:styleId="30">
    <w:name w:val="hover38"/>
    <w:basedOn w:val="10"/>
    <w:qFormat/>
    <w:uiPriority w:val="0"/>
    <w:rPr>
      <w:color w:val="121212"/>
      <w:shd w:val="clear" w:color="auto" w:fill="F7F7F7"/>
    </w:rPr>
  </w:style>
  <w:style w:type="character" w:customStyle="1" w:styleId="31">
    <w:name w:val="choose"/>
    <w:basedOn w:val="10"/>
    <w:qFormat/>
    <w:uiPriority w:val="0"/>
    <w:rPr>
      <w:color w:val="2277BA"/>
      <w:shd w:val="clear" w:color="auto" w:fill="E6F0FB"/>
    </w:rPr>
  </w:style>
  <w:style w:type="character" w:customStyle="1" w:styleId="32">
    <w:name w:val="wp_visitcount1"/>
    <w:basedOn w:val="10"/>
    <w:qFormat/>
    <w:uiPriority w:val="0"/>
    <w:rPr>
      <w:vanish/>
    </w:rPr>
  </w:style>
  <w:style w:type="character" w:customStyle="1" w:styleId="33">
    <w:name w:val="xubox_tabnow"/>
    <w:basedOn w:val="10"/>
    <w:qFormat/>
    <w:uiPriority w:val="0"/>
    <w:rPr>
      <w:bdr w:val="single" w:color="CCCCCC" w:sz="6" w:space="0"/>
      <w:shd w:val="clear" w:color="auto" w:fill="FFFFFF"/>
    </w:rPr>
  </w:style>
  <w:style w:type="character" w:customStyle="1" w:styleId="34">
    <w:name w:val="biaoti12_red1"/>
    <w:basedOn w:val="10"/>
    <w:qFormat/>
    <w:uiPriority w:val="0"/>
    <w:rPr>
      <w:color w:val="C60000"/>
      <w:sz w:val="18"/>
      <w:szCs w:val="18"/>
    </w:rPr>
  </w:style>
  <w:style w:type="character" w:customStyle="1" w:styleId="35">
    <w:name w:val="on"/>
    <w:basedOn w:val="10"/>
    <w:qFormat/>
    <w:uiPriority w:val="0"/>
    <w:rPr>
      <w:shd w:val="clear" w:color="auto" w:fill="FFFFFF"/>
    </w:rPr>
  </w:style>
  <w:style w:type="paragraph" w:customStyle="1" w:styleId="36">
    <w:name w:val="_Style 32"/>
    <w:basedOn w:val="1"/>
    <w:next w:val="1"/>
    <w:qFormat/>
    <w:uiPriority w:val="0"/>
    <w:pPr>
      <w:pBdr>
        <w:bottom w:val="single" w:color="auto" w:sz="6" w:space="1"/>
      </w:pBdr>
      <w:jc w:val="center"/>
    </w:pPr>
    <w:rPr>
      <w:rFonts w:ascii="Arial" w:hAnsi="Arial" w:eastAsia="宋体"/>
      <w:vanish/>
      <w:sz w:val="16"/>
    </w:rPr>
  </w:style>
  <w:style w:type="paragraph" w:customStyle="1" w:styleId="37">
    <w:name w:val="_Style 33"/>
    <w:basedOn w:val="1"/>
    <w:next w:val="1"/>
    <w:qFormat/>
    <w:uiPriority w:val="0"/>
    <w:pPr>
      <w:pBdr>
        <w:top w:val="single" w:color="auto" w:sz="6" w:space="1"/>
      </w:pBdr>
      <w:jc w:val="center"/>
    </w:pPr>
    <w:rPr>
      <w:rFonts w:ascii="Arial" w:hAnsi="Arial" w:eastAsia="宋体"/>
      <w:vanish/>
      <w:sz w:val="16"/>
    </w:rPr>
  </w:style>
  <w:style w:type="paragraph" w:customStyle="1" w:styleId="38">
    <w:name w:val="_Style 6"/>
    <w:basedOn w:val="1"/>
    <w:next w:val="1"/>
    <w:qFormat/>
    <w:uiPriority w:val="0"/>
    <w:pPr>
      <w:pBdr>
        <w:bottom w:val="single" w:color="auto" w:sz="6" w:space="1"/>
      </w:pBdr>
      <w:jc w:val="center"/>
    </w:pPr>
    <w:rPr>
      <w:rFonts w:ascii="Arial" w:hAnsi="Arial" w:eastAsia="宋体"/>
      <w:vanish/>
      <w:sz w:val="16"/>
    </w:rPr>
  </w:style>
  <w:style w:type="paragraph" w:customStyle="1" w:styleId="39">
    <w:name w:val="_Style 12"/>
    <w:basedOn w:val="1"/>
    <w:next w:val="1"/>
    <w:qFormat/>
    <w:uiPriority w:val="0"/>
    <w:pPr>
      <w:pBdr>
        <w:bottom w:val="single" w:color="auto" w:sz="6" w:space="1"/>
      </w:pBdr>
      <w:jc w:val="center"/>
    </w:pPr>
    <w:rPr>
      <w:rFonts w:ascii="Arial" w:hAnsi="Arial" w:eastAsia="宋体"/>
      <w:vanish/>
      <w:sz w:val="16"/>
    </w:rPr>
  </w:style>
  <w:style w:type="paragraph" w:customStyle="1" w:styleId="40">
    <w:name w:val="vsbcontent_end"/>
    <w:basedOn w:val="1"/>
    <w:qFormat/>
    <w:uiPriority w:val="0"/>
    <w:pPr>
      <w:jc w:val="left"/>
    </w:pPr>
    <w:rPr>
      <w:kern w:val="0"/>
      <w:lang w:val="en-US" w:eastAsia="zh-CN"/>
    </w:rPr>
  </w:style>
  <w:style w:type="character" w:customStyle="1" w:styleId="41">
    <w:name w:val="article_title5"/>
    <w:basedOn w:val="10"/>
    <w:qFormat/>
    <w:uiPriority w:val="0"/>
  </w:style>
  <w:style w:type="paragraph" w:customStyle="1" w:styleId="42">
    <w:name w:val="_Style 7"/>
    <w:basedOn w:val="1"/>
    <w:next w:val="1"/>
    <w:qFormat/>
    <w:uiPriority w:val="0"/>
    <w:pPr>
      <w:pBdr>
        <w:bottom w:val="single" w:color="auto" w:sz="6" w:space="1"/>
      </w:pBdr>
      <w:jc w:val="center"/>
    </w:pPr>
    <w:rPr>
      <w:rFonts w:ascii="Arial" w:hAnsi="Arial" w:eastAsia="宋体"/>
      <w:vanish/>
      <w:sz w:val="16"/>
    </w:rPr>
  </w:style>
  <w:style w:type="paragraph" w:customStyle="1" w:styleId="43">
    <w:name w:val="_Style 8"/>
    <w:basedOn w:val="1"/>
    <w:next w:val="1"/>
    <w:qFormat/>
    <w:uiPriority w:val="0"/>
    <w:pPr>
      <w:pBdr>
        <w:top w:val="single" w:color="auto" w:sz="6" w:space="1"/>
      </w:pBdr>
      <w:jc w:val="center"/>
    </w:pPr>
    <w:rPr>
      <w:rFonts w:ascii="Arial" w:hAnsi="Arial" w:eastAsia="宋体"/>
      <w:vanish/>
      <w:sz w:val="16"/>
    </w:rPr>
  </w:style>
  <w:style w:type="paragraph" w:customStyle="1" w:styleId="44">
    <w:name w:val="_Style 11"/>
    <w:basedOn w:val="1"/>
    <w:next w:val="1"/>
    <w:qFormat/>
    <w:uiPriority w:val="0"/>
    <w:pPr>
      <w:pBdr>
        <w:bottom w:val="single" w:color="auto" w:sz="6" w:space="1"/>
      </w:pBdr>
      <w:jc w:val="center"/>
    </w:pPr>
    <w:rPr>
      <w:rFonts w:ascii="Arial" w:hAnsi="Arial" w:eastAsia="宋体"/>
      <w:vanish/>
      <w:sz w:val="16"/>
    </w:rPr>
  </w:style>
  <w:style w:type="paragraph" w:customStyle="1" w:styleId="45">
    <w:name w:val="_Style 3"/>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Pages>
  <Words>0</Words>
  <Characters>2834</Characters>
  <Lines>0</Lines>
  <Paragraphs>77</Paragraphs>
  <TotalTime>1</TotalTime>
  <ScaleCrop>false</ScaleCrop>
  <LinksUpToDate>false</LinksUpToDate>
  <CharactersWithSpaces>3779</CharactersWithSpaces>
  <Application>WPS Office_11.1.0.11194_F1E327BC-269C-435d-A152-05C5408002CA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2020-12-25T02:39:00Z</dcterms:created>
  <dc:creator>wrf</dc:creator>
  <cp:lastModifiedBy>admin</cp:lastModifiedBy>
  <dcterms:modified xsi:type="dcterms:W3CDTF">2022-05-05T03:10:10Z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1ECC79702C514437A686144F0E48B66E</vt:lpwstr>
  </property>
</Properties>
</file>