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37" w:rsidRPr="00100D3D" w:rsidRDefault="00B53537" w:rsidP="00B53537">
      <w:pPr>
        <w:widowControl w:val="0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B53537" w:rsidRPr="000056D7" w:rsidRDefault="00B53537" w:rsidP="00B53537">
      <w:pPr>
        <w:spacing w:beforeLines="50" w:before="156" w:afterLines="150" w:after="468" w:line="700" w:lineRule="exact"/>
        <w:jc w:val="center"/>
        <w:rPr>
          <w:rFonts w:ascii="小标宋" w:eastAsia="小标宋" w:hAnsi="Calibri"/>
          <w:color w:val="000000"/>
          <w:sz w:val="44"/>
          <w:szCs w:val="44"/>
        </w:rPr>
      </w:pPr>
      <w:bookmarkStart w:id="0" w:name="_GoBack"/>
      <w:r>
        <w:rPr>
          <w:rFonts w:ascii="小标宋" w:eastAsia="小标宋" w:hAnsi="Calibri" w:hint="eastAsia"/>
          <w:color w:val="000000"/>
          <w:sz w:val="44"/>
          <w:szCs w:val="44"/>
        </w:rPr>
        <w:t>2020年中国科协“一带一路”国际科技组织</w:t>
      </w:r>
      <w:r>
        <w:rPr>
          <w:rFonts w:ascii="小标宋" w:eastAsia="小标宋" w:hAnsi="Calibri"/>
          <w:color w:val="000000"/>
          <w:sz w:val="44"/>
          <w:szCs w:val="44"/>
        </w:rPr>
        <w:br/>
      </w:r>
      <w:r>
        <w:rPr>
          <w:rFonts w:ascii="小标宋" w:eastAsia="小标宋" w:hAnsi="Calibri" w:hint="eastAsia"/>
          <w:color w:val="000000"/>
          <w:sz w:val="44"/>
          <w:szCs w:val="44"/>
        </w:rPr>
        <w:t>合作平台建设项目申报指南</w:t>
      </w:r>
    </w:p>
    <w:bookmarkEnd w:id="0"/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为积极响应“一带一路”倡议，切实推动中国科协“一带一路”科技人文交流工作</w:t>
      </w:r>
      <w:proofErr w:type="gramStart"/>
      <w:r w:rsidRPr="00CE4EFA">
        <w:rPr>
          <w:rFonts w:ascii="仿宋_GB2312" w:eastAsia="仿宋_GB2312" w:hint="eastAsia"/>
          <w:sz w:val="32"/>
          <w:szCs w:val="32"/>
        </w:rPr>
        <w:t>走深走实</w:t>
      </w:r>
      <w:proofErr w:type="gramEnd"/>
      <w:r w:rsidRPr="00CE4EFA">
        <w:rPr>
          <w:rFonts w:ascii="仿宋_GB2312" w:eastAsia="仿宋_GB2312" w:hint="eastAsia"/>
          <w:sz w:val="32"/>
          <w:szCs w:val="32"/>
        </w:rPr>
        <w:t>，按照中国科协“1-9-6-1”工作布局，配合2020年中国科协“合作发展年”主题，中国科协决定实施2020年“一带一路”国际科技组织合作平台建设项目（以下简称“平台建设项目”）。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黑体" w:eastAsia="黑体" w:hAnsi="黑体" w:hint="eastAsia"/>
          <w:sz w:val="32"/>
          <w:szCs w:val="32"/>
        </w:rPr>
        <w:t>一、项目宗旨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CE4EFA">
        <w:rPr>
          <w:rFonts w:ascii="仿宋_GB2312" w:eastAsia="仿宋_GB2312" w:hint="eastAsia"/>
          <w:sz w:val="32"/>
          <w:szCs w:val="32"/>
        </w:rPr>
        <w:t>以积极参与国际民间科技治理体系改革和建设为目标，提升中国科协民间科技人文交流主渠道作用，搭建有效民间科技人文交流平台，</w:t>
      </w:r>
      <w:r w:rsidRPr="00CE4EFA">
        <w:rPr>
          <w:rFonts w:ascii="仿宋_GB2312" w:eastAsia="仿宋_GB2312" w:hint="eastAsia"/>
          <w:color w:val="000000"/>
          <w:sz w:val="32"/>
          <w:szCs w:val="32"/>
        </w:rPr>
        <w:t>形成国际民间科技交流与治理的新机制和新体系</w:t>
      </w:r>
      <w:r w:rsidRPr="00CE4EFA">
        <w:rPr>
          <w:rFonts w:ascii="仿宋_GB2312" w:eastAsia="仿宋_GB2312" w:hint="eastAsia"/>
          <w:sz w:val="32"/>
          <w:szCs w:val="32"/>
        </w:rPr>
        <w:t>，融入全球创新网络。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E4EFA">
        <w:rPr>
          <w:rFonts w:ascii="黑体" w:eastAsia="黑体" w:hAnsi="黑体" w:hint="eastAsia"/>
          <w:sz w:val="32"/>
          <w:szCs w:val="32"/>
        </w:rPr>
        <w:t>二、项目设置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围绕“一带一路”建设目标，充分利用民间科技交流渠道，通过组织赋能形成有机体，助力全国学会国际化能力提升，以共享成果的方式积极服务国家科技经济融合发展，推动以合作交流为中间环节的科技研发、技术转移、民心相通三个层次交流，融入全球创新网络，提升国际民间科技治理能力。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>
        <w:rPr>
          <w:rFonts w:ascii="楷体_GB2312" w:eastAsia="楷体_GB2312" w:hAnsi="楷体"/>
          <w:sz w:val="32"/>
          <w:szCs w:val="32"/>
        </w:rPr>
        <w:br w:type="page"/>
      </w:r>
      <w:r w:rsidRPr="00CE4EFA">
        <w:rPr>
          <w:rFonts w:ascii="楷体_GB2312" w:eastAsia="楷体_GB2312" w:hAnsi="楷体" w:hint="eastAsia"/>
          <w:sz w:val="32"/>
          <w:szCs w:val="32"/>
        </w:rPr>
        <w:lastRenderedPageBreak/>
        <w:t>（一）培育成立“一带一路”区域科技组织/联盟（编号KXPT-2020-1）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项目内容：围绕重点发展领域，逐步培育以我为主导，由“一带一路”国家科技组织或已有的国际科技组织共同参与的“一带一路”区域科技组织/联盟，形成协同合作、共同建设机制。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项目数量：</w:t>
      </w:r>
      <w:r w:rsidRPr="00CE4EFA">
        <w:rPr>
          <w:rFonts w:ascii="仿宋_GB2312" w:eastAsia="仿宋_GB2312"/>
          <w:sz w:val="32"/>
          <w:szCs w:val="32"/>
        </w:rPr>
        <w:t>3</w:t>
      </w:r>
      <w:r w:rsidRPr="00CE4EFA">
        <w:rPr>
          <w:rFonts w:ascii="仿宋_GB2312" w:eastAsia="仿宋_GB2312" w:hint="eastAsia"/>
          <w:sz w:val="32"/>
          <w:szCs w:val="32"/>
        </w:rPr>
        <w:t>-</w:t>
      </w:r>
      <w:r w:rsidRPr="00CE4EFA">
        <w:rPr>
          <w:rFonts w:ascii="仿宋_GB2312" w:eastAsia="仿宋_GB2312"/>
          <w:sz w:val="32"/>
          <w:szCs w:val="32"/>
        </w:rPr>
        <w:t>5</w:t>
      </w:r>
      <w:r w:rsidRPr="00CE4EFA">
        <w:rPr>
          <w:rFonts w:ascii="仿宋_GB2312" w:eastAsia="仿宋_GB2312" w:hint="eastAsia"/>
          <w:sz w:val="32"/>
          <w:szCs w:val="32"/>
        </w:rPr>
        <w:t>项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资助金额：40-65万元/项/年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项目资助周期：3年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项目申报范围：中国科协和省、直辖市、自治区、新疆生产建设兵团科协及副省级城市、计划单列市科协直属事业单位；中国科协所属全国学会、协会、研究会等。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CE4EFA">
        <w:rPr>
          <w:rFonts w:ascii="楷体_GB2312" w:eastAsia="楷体_GB2312" w:hAnsi="楷体" w:hint="eastAsia"/>
          <w:sz w:val="32"/>
          <w:szCs w:val="32"/>
        </w:rPr>
        <w:t>（二）与“一带一路”国家科技组织联合共建研究/培训中心（编号KXPT-2020-2）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项目内容：与“一带一路”国家科技组织等开展联合研究，培育科技人才，推广中国工程及科学评估体系和认证标准，为发展区域科学技术一体化建设创造良好氛围。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项目数量：</w:t>
      </w:r>
      <w:r w:rsidRPr="00CE4EFA">
        <w:rPr>
          <w:rFonts w:ascii="仿宋_GB2312" w:eastAsia="仿宋_GB2312"/>
          <w:sz w:val="32"/>
          <w:szCs w:val="32"/>
        </w:rPr>
        <w:t>10</w:t>
      </w:r>
      <w:r w:rsidRPr="00CE4EFA">
        <w:rPr>
          <w:rFonts w:ascii="仿宋_GB2312" w:eastAsia="仿宋_GB2312" w:hint="eastAsia"/>
          <w:sz w:val="32"/>
          <w:szCs w:val="32"/>
        </w:rPr>
        <w:t>-</w:t>
      </w:r>
      <w:r w:rsidRPr="00CE4EFA">
        <w:rPr>
          <w:rFonts w:ascii="仿宋_GB2312" w:eastAsia="仿宋_GB2312"/>
          <w:sz w:val="32"/>
          <w:szCs w:val="32"/>
        </w:rPr>
        <w:t>15</w:t>
      </w:r>
      <w:r w:rsidRPr="00CE4EFA">
        <w:rPr>
          <w:rFonts w:ascii="仿宋_GB2312" w:eastAsia="仿宋_GB2312" w:hint="eastAsia"/>
          <w:sz w:val="32"/>
          <w:szCs w:val="32"/>
        </w:rPr>
        <w:t>项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资助金额：30-45万元/项/年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资助周期：3年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申报范围：中国科协和各省、直辖市、自治区、新疆生产建设兵团科协及副省级城市、计划单列市科协直属事业单位；中国科协所属全国学会、协会、研究会；有关高等院校，</w:t>
      </w:r>
      <w:r w:rsidRPr="00CE4EFA">
        <w:rPr>
          <w:rFonts w:ascii="仿宋_GB2312" w:eastAsia="仿宋_GB2312" w:hint="eastAsia"/>
          <w:sz w:val="32"/>
          <w:szCs w:val="32"/>
        </w:rPr>
        <w:lastRenderedPageBreak/>
        <w:t>科研院所等。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CE4EFA">
        <w:rPr>
          <w:rFonts w:ascii="楷体_GB2312" w:eastAsia="楷体_GB2312" w:hAnsi="楷体" w:hint="eastAsia"/>
          <w:sz w:val="32"/>
          <w:szCs w:val="32"/>
        </w:rPr>
        <w:t>（三）开展双、多边国际交流合作（编号KXPT-2020-3）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项目内容：与“一带一路”国家科技组织等在相关领域发起国际交流计划或开展国际合作项目，签署合作协议，形成国际科技人文交流双、多边合作机制。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项目数量：</w:t>
      </w:r>
      <w:r w:rsidRPr="00CE4EFA">
        <w:rPr>
          <w:rFonts w:ascii="仿宋_GB2312" w:eastAsia="仿宋_GB2312"/>
          <w:sz w:val="32"/>
          <w:szCs w:val="32"/>
        </w:rPr>
        <w:t>20-25</w:t>
      </w:r>
      <w:r w:rsidRPr="00CE4EFA">
        <w:rPr>
          <w:rFonts w:ascii="仿宋_GB2312" w:eastAsia="仿宋_GB2312" w:hint="eastAsia"/>
          <w:sz w:val="32"/>
          <w:szCs w:val="32"/>
        </w:rPr>
        <w:t>项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资助金额：</w:t>
      </w:r>
      <w:r w:rsidRPr="00CE4EFA">
        <w:rPr>
          <w:rFonts w:ascii="仿宋_GB2312" w:eastAsia="仿宋_GB2312"/>
          <w:sz w:val="32"/>
          <w:szCs w:val="32"/>
        </w:rPr>
        <w:t>20-2</w:t>
      </w:r>
      <w:r w:rsidRPr="00CE4EFA">
        <w:rPr>
          <w:rFonts w:ascii="仿宋_GB2312" w:eastAsia="仿宋_GB2312" w:hint="eastAsia"/>
          <w:sz w:val="32"/>
          <w:szCs w:val="32"/>
        </w:rPr>
        <w:t>5万元/项/年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资助周期：1年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申报范围：中国科协和省、直辖市、自治区、新疆生产建设兵团科协及副省级城市、计划单列市科协直属事业单位；中国科协所属全国学会、协会、研究会；有关高等院校、科研院所等。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CE4EFA">
        <w:rPr>
          <w:rFonts w:ascii="楷体_GB2312" w:eastAsia="楷体_GB2312" w:hAnsi="楷体" w:hint="eastAsia"/>
          <w:sz w:val="32"/>
          <w:szCs w:val="32"/>
        </w:rPr>
        <w:t>（四）专题调研（编号KXPT-2020-4）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项目内容：围绕国家“一带一路”建设，开展有关国家和区域的国际与国别组织、科技与政策体系及其运行机制等的专门研究，形成有针对性的调研报告。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项目数量：5</w:t>
      </w:r>
      <w:r w:rsidRPr="00CE4EFA">
        <w:rPr>
          <w:rFonts w:ascii="仿宋_GB2312" w:eastAsia="仿宋_GB2312"/>
          <w:sz w:val="32"/>
          <w:szCs w:val="32"/>
        </w:rPr>
        <w:t>-</w:t>
      </w:r>
      <w:r w:rsidRPr="00CE4EFA">
        <w:rPr>
          <w:rFonts w:ascii="仿宋_GB2312" w:eastAsia="仿宋_GB2312" w:hint="eastAsia"/>
          <w:sz w:val="32"/>
          <w:szCs w:val="32"/>
        </w:rPr>
        <w:t>8项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资助金额：15-30万元/项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资助周期：</w:t>
      </w:r>
      <w:r w:rsidRPr="00CE4EFA">
        <w:rPr>
          <w:rFonts w:ascii="仿宋_GB2312" w:eastAsia="仿宋_GB2312"/>
          <w:sz w:val="32"/>
          <w:szCs w:val="32"/>
        </w:rPr>
        <w:t>1</w:t>
      </w:r>
      <w:r w:rsidRPr="00CE4EFA">
        <w:rPr>
          <w:rFonts w:ascii="仿宋_GB2312" w:eastAsia="仿宋_GB2312" w:hint="eastAsia"/>
          <w:sz w:val="32"/>
          <w:szCs w:val="32"/>
        </w:rPr>
        <w:t>年</w:t>
      </w:r>
    </w:p>
    <w:p w:rsidR="00B53537" w:rsidRPr="00CE4EFA" w:rsidRDefault="00B53537" w:rsidP="00B53537">
      <w:pPr>
        <w:widowControl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申报范围：中国科协和省、直辖市、自治区、新疆生产建设兵团科协及副省级城市、计划单列市科协直属事业单位；中国科协所属全国学会、协会、研究会；有关高等院校、科研院所等。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CE4EFA">
        <w:rPr>
          <w:rFonts w:ascii="黑体" w:eastAsia="黑体" w:hAnsi="黑体" w:hint="eastAsia"/>
          <w:sz w:val="32"/>
          <w:szCs w:val="32"/>
        </w:rPr>
        <w:lastRenderedPageBreak/>
        <w:t>三、有关事项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CE4EFA">
        <w:rPr>
          <w:rFonts w:ascii="楷体_GB2312" w:eastAsia="楷体_GB2312" w:hAnsi="楷体" w:hint="eastAsia"/>
          <w:sz w:val="32"/>
          <w:szCs w:val="32"/>
        </w:rPr>
        <w:t>（一）申报条件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申报单位须熟悉中央财政项目实施管理，能够在规定时间内完成项目目标。申报单位须具有独立法人资格，不接受非法人单位和个人申报。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CE4EFA">
        <w:rPr>
          <w:rFonts w:ascii="楷体_GB2312" w:eastAsia="楷体_GB2312" w:hAnsi="楷体" w:hint="eastAsia"/>
          <w:sz w:val="32"/>
          <w:szCs w:val="32"/>
        </w:rPr>
        <w:t>（二）组织管理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平台建设项目由中国科协国际联络部</w:t>
      </w:r>
      <w:r w:rsidRPr="00CE4EFA">
        <w:rPr>
          <w:rFonts w:ascii="仿宋_GB2312" w:eastAsia="仿宋_GB2312" w:hAnsi="宋体" w:hint="eastAsia"/>
          <w:sz w:val="32"/>
          <w:szCs w:val="32"/>
        </w:rPr>
        <w:t>负责，</w:t>
      </w:r>
      <w:r w:rsidRPr="00CE4EFA">
        <w:rPr>
          <w:rFonts w:ascii="仿宋_GB2312" w:eastAsia="仿宋_GB2312" w:hint="eastAsia"/>
          <w:sz w:val="32"/>
          <w:szCs w:val="32"/>
        </w:rPr>
        <w:t>申报、评审、中期检查、验收等具体工作由中国国际科技交流中心承担。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CE4EFA">
        <w:rPr>
          <w:rFonts w:ascii="楷体_GB2312" w:eastAsia="楷体_GB2312" w:hAnsi="楷体" w:hint="eastAsia"/>
          <w:sz w:val="32"/>
          <w:szCs w:val="32"/>
        </w:rPr>
        <w:t>（三）经费用途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项目经费可用于与项目有关的以下支出：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1.运行经费包括日常办公经费、国内差旅、劳务费等。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2.国际交流经费包括出访和接待等。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3.在华举办国际活动费用包括会议费等。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4.培训经费包括</w:t>
      </w:r>
      <w:r w:rsidRPr="00CE4EFA">
        <w:rPr>
          <w:rFonts w:ascii="仿宋_GB2312" w:eastAsia="仿宋_GB2312"/>
          <w:sz w:val="32"/>
          <w:szCs w:val="32"/>
        </w:rPr>
        <w:t>住宿费、伙食费、培训场地费、讲课费、培训资料费、交通费</w:t>
      </w:r>
      <w:r w:rsidRPr="00CE4EFA">
        <w:rPr>
          <w:rFonts w:ascii="仿宋_GB2312" w:eastAsia="仿宋_GB2312" w:hint="eastAsia"/>
          <w:sz w:val="32"/>
          <w:szCs w:val="32"/>
        </w:rPr>
        <w:t>等</w:t>
      </w:r>
      <w:r w:rsidRPr="00CE4EFA">
        <w:rPr>
          <w:rFonts w:ascii="仿宋_GB2312" w:eastAsia="仿宋_GB2312"/>
          <w:sz w:val="32"/>
          <w:szCs w:val="32"/>
        </w:rPr>
        <w:t>。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5.调研经费仅限于与项目直接相关的劳务费、差旅费、出版费、通信费、材料费等。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CE4EFA">
        <w:rPr>
          <w:rFonts w:ascii="楷体_GB2312" w:eastAsia="楷体_GB2312" w:hAnsi="楷体" w:hint="eastAsia"/>
          <w:sz w:val="32"/>
          <w:szCs w:val="32"/>
        </w:rPr>
        <w:t>（四）申报时限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请于2020年6月5日前将单位负责人签字并加盖单位公章的申报材料(一式五份)通过中国邮政快递（EMS）寄送至中国科协国际联络部，逾期不予受理。申报书电子版（WPS或Word文档）请发送至指定邮箱。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CE4EFA">
        <w:rPr>
          <w:rFonts w:ascii="楷体_GB2312" w:eastAsia="楷体_GB2312" w:hAnsi="楷体" w:hint="eastAsia"/>
          <w:sz w:val="32"/>
          <w:szCs w:val="32"/>
        </w:rPr>
        <w:t>（五）入选通知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申报截止后，中国科协国际联络部将组织形式审查、专</w:t>
      </w:r>
      <w:r w:rsidRPr="00CE4EFA">
        <w:rPr>
          <w:rFonts w:ascii="仿宋_GB2312" w:eastAsia="仿宋_GB2312" w:hint="eastAsia"/>
          <w:sz w:val="32"/>
          <w:szCs w:val="32"/>
        </w:rPr>
        <w:lastRenderedPageBreak/>
        <w:t>家评审，经公示无异议后，通知入选单位；未入选单位不再另行通知。入选单位接到通知后，应于30天内与国际联络部签署项目合同书，逾期按自动放弃处理。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E4EFA">
        <w:rPr>
          <w:rFonts w:ascii="黑体" w:eastAsia="黑体" w:hAnsi="黑体" w:hint="eastAsia"/>
          <w:sz w:val="32"/>
          <w:szCs w:val="32"/>
        </w:rPr>
        <w:t>四、监督检查与绩效评价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（一）项目应由项目单位本级执行，严禁转包。对获得的项目资金须专款专用，单独核算。应对</w:t>
      </w:r>
      <w:proofErr w:type="gramStart"/>
      <w:r w:rsidRPr="00CE4EFA">
        <w:rPr>
          <w:rFonts w:ascii="仿宋_GB2312" w:eastAsia="仿宋_GB2312" w:hint="eastAsia"/>
          <w:sz w:val="32"/>
          <w:szCs w:val="32"/>
        </w:rPr>
        <w:t>照预算</w:t>
      </w:r>
      <w:proofErr w:type="gramEnd"/>
      <w:r w:rsidRPr="00CE4EFA">
        <w:rPr>
          <w:rFonts w:ascii="仿宋_GB2312" w:eastAsia="仿宋_GB2312" w:hint="eastAsia"/>
          <w:sz w:val="32"/>
          <w:szCs w:val="32"/>
        </w:rPr>
        <w:t>使用资金，不得擅自变更资金用途，不得擅自挤占、截留和挪用，保证资金支出和财务管理工作的规范性。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E4EFA">
        <w:rPr>
          <w:rFonts w:ascii="仿宋_GB2312" w:eastAsia="仿宋_GB2312" w:hAnsi="仿宋" w:hint="eastAsia"/>
          <w:sz w:val="32"/>
          <w:szCs w:val="32"/>
        </w:rPr>
        <w:t>（二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Pr="00CE4EFA">
        <w:rPr>
          <w:rFonts w:ascii="仿宋_GB2312" w:eastAsia="仿宋_GB2312" w:hint="eastAsia"/>
          <w:sz w:val="32"/>
          <w:szCs w:val="32"/>
        </w:rPr>
        <w:t>申报项目受理后，原则上不能更改申报单位和负责人。合同签署后，不能任意变更合同书所列内容。如因故未能正常履行合同或项目事项确需变更的（包含预期绩效、计划进度及阶段目标、支出预算明细），项目承担单位应及时向国际联络部提交书面申请，详细说明调整的原因并提供相应的调整措施，经国际联络部书面批准后方可实施调整。未履行规范调整程序的变更视为无效。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（三）资助周期为3年的项目，采取1次评审持续资助3年的方式实施。2020年发布项目通知，组织公开申报评审，每年底进行验收，验收通过的项目需于下一年提交年度工作计划，审核通过后拨付资助经费。验收不合格者终止资助或视情调整资助经费。资助周期为1年的项目，采取年度资助方式，每年发布项目通知并组织公开申报评审，于年底进行验收。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（四）项目实施应接受国际联络部监督和指导。项目承担单位应配合项目管理、验收和绩效评价等工作，按要求提</w:t>
      </w:r>
      <w:r w:rsidRPr="00CE4EFA">
        <w:rPr>
          <w:rFonts w:ascii="仿宋_GB2312" w:eastAsia="仿宋_GB2312" w:hint="eastAsia"/>
          <w:sz w:val="32"/>
          <w:szCs w:val="32"/>
        </w:rPr>
        <w:lastRenderedPageBreak/>
        <w:t>交项目实施进展情况、项目成果、总结、验收、绩效自评等相关材料。项目验收结果将作为下一年度申报资格审查的重要依据。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联 系 人：单晓娜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座    机：010-68578284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电子邮件：</w:t>
      </w:r>
      <w:r w:rsidRPr="00CE4EFA">
        <w:rPr>
          <w:rFonts w:eastAsia="仿宋_GB2312"/>
          <w:sz w:val="32"/>
          <w:szCs w:val="32"/>
        </w:rPr>
        <w:t>shanxiaona@cast.org.cn</w:t>
      </w:r>
    </w:p>
    <w:p w:rsidR="00B53537" w:rsidRPr="00CE4EFA" w:rsidRDefault="00B53537" w:rsidP="00B53537">
      <w:pPr>
        <w:widowControl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地   址：北京市海淀区复兴路3号</w:t>
      </w:r>
    </w:p>
    <w:p w:rsidR="00B53537" w:rsidRPr="00CE4EFA" w:rsidRDefault="00B53537" w:rsidP="00B53537">
      <w:pPr>
        <w:widowControl w:val="0"/>
        <w:spacing w:line="580" w:lineRule="exact"/>
        <w:ind w:firstLineChars="656" w:firstLine="2099"/>
        <w:rPr>
          <w:rFonts w:ascii="仿宋_GB2312" w:eastAsia="仿宋_GB2312"/>
          <w:sz w:val="32"/>
          <w:szCs w:val="32"/>
        </w:rPr>
      </w:pPr>
      <w:r w:rsidRPr="00CE4EFA">
        <w:rPr>
          <w:rFonts w:ascii="仿宋_GB2312" w:eastAsia="仿宋_GB2312" w:hint="eastAsia"/>
          <w:sz w:val="32"/>
          <w:szCs w:val="32"/>
        </w:rPr>
        <w:t>中国科协国际联络部，100863</w:t>
      </w:r>
    </w:p>
    <w:p w:rsidR="00C3682B" w:rsidRPr="00B53537" w:rsidRDefault="00C3682B"/>
    <w:sectPr w:rsidR="00C3682B" w:rsidRPr="00B53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37"/>
    <w:rsid w:val="00B53537"/>
    <w:rsid w:val="00C3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A9999-BACC-41A9-B193-4A9F8EC9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3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367</Words>
  <Characters>2094</Characters>
  <Application>Microsoft Office Word</Application>
  <DocSecurity>0</DocSecurity>
  <Lines>17</Lines>
  <Paragraphs>4</Paragraphs>
  <ScaleCrop>false</ScaleCrop>
  <Company>HP Inc.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 亭亭</dc:creator>
  <cp:keywords/>
  <dc:description/>
  <cp:lastModifiedBy>施 亭亭</cp:lastModifiedBy>
  <cp:revision>1</cp:revision>
  <dcterms:created xsi:type="dcterms:W3CDTF">2020-05-26T03:22:00Z</dcterms:created>
  <dcterms:modified xsi:type="dcterms:W3CDTF">2020-05-26T03:23:00Z</dcterms:modified>
</cp:coreProperties>
</file>