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5E17" w14:textId="77777777" w:rsidR="00012F1B" w:rsidRDefault="009C1B8F">
      <w:pPr>
        <w:jc w:val="center"/>
        <w:rPr>
          <w:rFonts w:ascii="宋体" w:hAnsi="宋体" w:cs="宋体"/>
          <w:b/>
          <w:sz w:val="44"/>
          <w:szCs w:val="44"/>
        </w:rPr>
      </w:pPr>
      <w:r>
        <w:rPr>
          <w:rFonts w:ascii="宋体" w:hAnsi="宋体" w:cs="宋体" w:hint="eastAsia"/>
          <w:b/>
          <w:sz w:val="36"/>
          <w:szCs w:val="36"/>
        </w:rPr>
        <w:t>经济与管理学院</w:t>
      </w:r>
      <w:r>
        <w:rPr>
          <w:rFonts w:ascii="宋体" w:hAnsi="宋体" w:cs="宋体" w:hint="eastAsia"/>
          <w:b/>
          <w:sz w:val="36"/>
          <w:szCs w:val="36"/>
        </w:rPr>
        <w:t>2021</w:t>
      </w:r>
      <w:r>
        <w:rPr>
          <w:rFonts w:ascii="宋体" w:hAnsi="宋体" w:cs="宋体" w:hint="eastAsia"/>
          <w:b/>
          <w:sz w:val="36"/>
          <w:szCs w:val="36"/>
        </w:rPr>
        <w:t>年度教职工政治理论学习计划</w:t>
      </w:r>
    </w:p>
    <w:p w14:paraId="43EA7425" w14:textId="77777777" w:rsidR="00012F1B" w:rsidRDefault="00012F1B">
      <w:pPr>
        <w:adjustRightInd w:val="0"/>
        <w:snapToGrid w:val="0"/>
        <w:spacing w:line="560" w:lineRule="exact"/>
        <w:rPr>
          <w:rFonts w:ascii="仿宋_GB2312" w:eastAsia="仿宋_GB2312" w:hAnsi="宋体"/>
          <w:bCs/>
          <w:sz w:val="32"/>
          <w:szCs w:val="32"/>
        </w:rPr>
      </w:pPr>
    </w:p>
    <w:p w14:paraId="1476767A" w14:textId="77777777" w:rsidR="00012F1B" w:rsidRDefault="009C1B8F">
      <w:pPr>
        <w:adjustRightInd w:val="0"/>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根据中央、省委和学校党委</w:t>
      </w:r>
      <w:r>
        <w:rPr>
          <w:rFonts w:ascii="仿宋_GB2312" w:eastAsia="仿宋_GB2312" w:hAnsi="宋体" w:hint="eastAsia"/>
          <w:bCs/>
          <w:sz w:val="32"/>
          <w:szCs w:val="32"/>
        </w:rPr>
        <w:t>2021</w:t>
      </w:r>
      <w:r>
        <w:rPr>
          <w:rFonts w:ascii="仿宋_GB2312" w:eastAsia="仿宋_GB2312" w:hAnsi="宋体" w:hint="eastAsia"/>
          <w:bCs/>
          <w:sz w:val="32"/>
          <w:szCs w:val="32"/>
        </w:rPr>
        <w:t>年政治理论学习工作要求，结合学院年度党政工作要点以及党委理论学习中心组学习计划，现就学院</w:t>
      </w:r>
      <w:r>
        <w:rPr>
          <w:rFonts w:ascii="仿宋_GB2312" w:eastAsia="仿宋_GB2312" w:hAnsi="宋体" w:hint="eastAsia"/>
          <w:bCs/>
          <w:sz w:val="32"/>
          <w:szCs w:val="32"/>
        </w:rPr>
        <w:t>2021</w:t>
      </w:r>
      <w:r>
        <w:rPr>
          <w:rFonts w:ascii="仿宋_GB2312" w:eastAsia="仿宋_GB2312" w:hAnsi="宋体" w:hint="eastAsia"/>
          <w:bCs/>
          <w:sz w:val="32"/>
          <w:szCs w:val="32"/>
        </w:rPr>
        <w:t>年教职工政治理论学习安排如下。</w:t>
      </w:r>
    </w:p>
    <w:p w14:paraId="1FABE14B" w14:textId="77777777" w:rsidR="00012F1B" w:rsidRDefault="009C1B8F">
      <w:pPr>
        <w:spacing w:line="560" w:lineRule="exact"/>
        <w:ind w:firstLine="555"/>
        <w:rPr>
          <w:rFonts w:ascii="黑体" w:eastAsia="黑体" w:hAnsi="黑体"/>
          <w:bCs/>
          <w:sz w:val="32"/>
          <w:szCs w:val="32"/>
        </w:rPr>
      </w:pPr>
      <w:r>
        <w:rPr>
          <w:rFonts w:ascii="黑体" w:eastAsia="黑体" w:hAnsi="黑体" w:hint="eastAsia"/>
          <w:bCs/>
          <w:sz w:val="32"/>
          <w:szCs w:val="32"/>
        </w:rPr>
        <w:t>一、指导思想</w:t>
      </w:r>
    </w:p>
    <w:p w14:paraId="1FEEABDA" w14:textId="77777777" w:rsidR="00012F1B" w:rsidRDefault="009C1B8F">
      <w:pPr>
        <w:spacing w:line="560" w:lineRule="exact"/>
        <w:ind w:firstLineChars="200" w:firstLine="640"/>
        <w:rPr>
          <w:rFonts w:ascii="仿宋_GB2312" w:eastAsia="仿宋_GB2312" w:hAnsi="宋体"/>
          <w:bCs/>
          <w:sz w:val="32"/>
          <w:szCs w:val="32"/>
        </w:rPr>
      </w:pPr>
      <w:r>
        <w:rPr>
          <w:rFonts w:ascii="仿宋_GB2312" w:eastAsia="仿宋_GB2312" w:hAnsi="仿宋" w:hint="eastAsia"/>
          <w:sz w:val="32"/>
          <w:szCs w:val="32"/>
        </w:rPr>
        <w:t>坚持不懈学习马克思列宁主义、毛泽东思想和中国特色社会主义理论体系，把学习贯彻习近平新时代中国特色社会主义思想作为首要政治任务，作为学习的主题主线，坚持读原著、学原文、悟原理，自觉主动学、及时跟进学、联系实际学、笃信笃行学，不断在学懂弄通做实上下功夫，切实增强“四个意识”、坚定“四个自信”、做到“两个维护”，</w:t>
      </w:r>
      <w:proofErr w:type="gramStart"/>
      <w:r>
        <w:rPr>
          <w:rFonts w:ascii="仿宋_GB2312" w:eastAsia="仿宋_GB2312" w:hAnsi="仿宋" w:hint="eastAsia"/>
          <w:sz w:val="32"/>
          <w:szCs w:val="32"/>
        </w:rPr>
        <w:t>自觉用习近</w:t>
      </w:r>
      <w:proofErr w:type="gramEnd"/>
      <w:r>
        <w:rPr>
          <w:rFonts w:ascii="仿宋_GB2312" w:eastAsia="仿宋_GB2312" w:hAnsi="仿宋" w:hint="eastAsia"/>
          <w:sz w:val="32"/>
          <w:szCs w:val="32"/>
        </w:rPr>
        <w:t>平新时代中国特色社会主义思想武装头脑、指导实践、推动工作，全面促进学院</w:t>
      </w:r>
      <w:r>
        <w:rPr>
          <w:rFonts w:ascii="仿宋_GB2312" w:eastAsia="仿宋_GB2312" w:hAnsi="仿宋" w:hint="eastAsia"/>
          <w:sz w:val="32"/>
          <w:szCs w:val="32"/>
        </w:rPr>
        <w:t>教育事业</w:t>
      </w:r>
      <w:r>
        <w:rPr>
          <w:rFonts w:ascii="仿宋_GB2312" w:eastAsia="仿宋_GB2312" w:hAnsi="仿宋" w:hint="eastAsia"/>
          <w:sz w:val="32"/>
          <w:szCs w:val="32"/>
        </w:rPr>
        <w:t>高质量发展。</w:t>
      </w:r>
    </w:p>
    <w:p w14:paraId="2243871D" w14:textId="77777777" w:rsidR="00012F1B" w:rsidRDefault="009C1B8F">
      <w:pPr>
        <w:spacing w:line="560" w:lineRule="exact"/>
        <w:ind w:firstLine="555"/>
        <w:rPr>
          <w:rFonts w:ascii="黑体" w:eastAsia="黑体" w:hAnsi="黑体"/>
          <w:bCs/>
          <w:sz w:val="32"/>
          <w:szCs w:val="32"/>
        </w:rPr>
      </w:pPr>
      <w:r>
        <w:rPr>
          <w:rFonts w:ascii="黑体" w:eastAsia="黑体" w:hAnsi="黑体" w:hint="eastAsia"/>
          <w:bCs/>
          <w:sz w:val="32"/>
          <w:szCs w:val="32"/>
        </w:rPr>
        <w:t>二、学习重点</w:t>
      </w:r>
    </w:p>
    <w:p w14:paraId="13A330DD" w14:textId="77777777" w:rsidR="00012F1B" w:rsidRDefault="009C1B8F">
      <w:pPr>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（一）深入学习</w:t>
      </w:r>
      <w:r>
        <w:rPr>
          <w:rFonts w:ascii="仿宋_GB2312" w:eastAsia="仿宋_GB2312" w:hAnsi="宋体" w:hint="eastAsia"/>
          <w:b/>
          <w:bCs/>
          <w:sz w:val="32"/>
          <w:szCs w:val="32"/>
        </w:rPr>
        <w:t>领会</w:t>
      </w:r>
      <w:r>
        <w:rPr>
          <w:rFonts w:ascii="仿宋_GB2312" w:eastAsia="仿宋_GB2312" w:hAnsi="宋体" w:hint="eastAsia"/>
          <w:b/>
          <w:bCs/>
          <w:sz w:val="32"/>
          <w:szCs w:val="32"/>
        </w:rPr>
        <w:t>习近平新时代中国特色社会主义思想</w:t>
      </w:r>
      <w:r>
        <w:rPr>
          <w:rFonts w:ascii="仿宋_GB2312" w:eastAsia="仿宋_GB2312" w:hAnsi="宋体" w:hint="eastAsia"/>
          <w:b/>
          <w:bCs/>
          <w:sz w:val="32"/>
          <w:szCs w:val="32"/>
        </w:rPr>
        <w:t>的</w:t>
      </w:r>
      <w:r>
        <w:rPr>
          <w:rFonts w:ascii="仿宋_GB2312" w:eastAsia="仿宋_GB2312" w:hAnsi="仿宋" w:hint="eastAsia"/>
          <w:b/>
          <w:sz w:val="32"/>
          <w:szCs w:val="32"/>
        </w:rPr>
        <w:t>基本精神、内容、要求和科学思想方法、工作方法</w:t>
      </w:r>
    </w:p>
    <w:p w14:paraId="76965324"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宋体" w:hint="eastAsia"/>
          <w:bCs/>
          <w:sz w:val="32"/>
          <w:szCs w:val="32"/>
        </w:rPr>
        <w:t>系统化、常态化学</w:t>
      </w:r>
      <w:proofErr w:type="gramStart"/>
      <w:r>
        <w:rPr>
          <w:rFonts w:ascii="仿宋_GB2312" w:eastAsia="仿宋_GB2312" w:hAnsi="宋体" w:hint="eastAsia"/>
          <w:bCs/>
          <w:sz w:val="32"/>
          <w:szCs w:val="32"/>
        </w:rPr>
        <w:t>习习近</w:t>
      </w:r>
      <w:proofErr w:type="gramEnd"/>
      <w:r>
        <w:rPr>
          <w:rFonts w:ascii="仿宋_GB2312" w:eastAsia="仿宋_GB2312" w:hAnsi="宋体" w:hint="eastAsia"/>
          <w:bCs/>
          <w:sz w:val="32"/>
          <w:szCs w:val="32"/>
        </w:rPr>
        <w:t>平新时代中国特色社会主义思想。</w:t>
      </w:r>
      <w:r>
        <w:rPr>
          <w:rFonts w:ascii="仿宋_GB2312" w:eastAsia="仿宋_GB2312" w:hAnsi="仿宋" w:hint="eastAsia"/>
          <w:sz w:val="32"/>
          <w:szCs w:val="32"/>
        </w:rPr>
        <w:t>深入学习《习近平谈治国理政》第三卷，</w:t>
      </w:r>
      <w:r>
        <w:rPr>
          <w:rFonts w:ascii="仿宋_GB2312" w:eastAsia="仿宋_GB2312" w:hAnsi="宋体" w:hint="eastAsia"/>
          <w:bCs/>
          <w:sz w:val="32"/>
          <w:szCs w:val="32"/>
        </w:rPr>
        <w:t>用好《习近平新时代中国特色社会主义思想学习纲要》和《习近平新时代中国特色社会主义思想学习问答》辅助读本，</w:t>
      </w:r>
      <w:r>
        <w:rPr>
          <w:rFonts w:ascii="仿宋_GB2312" w:eastAsia="仿宋_GB2312" w:hAnsi="宋体" w:hint="eastAsia"/>
          <w:bCs/>
          <w:sz w:val="32"/>
          <w:szCs w:val="32"/>
        </w:rPr>
        <w:t>重点</w:t>
      </w:r>
      <w:r>
        <w:rPr>
          <w:rFonts w:ascii="仿宋_GB2312" w:eastAsia="仿宋_GB2312" w:hAnsi="仿宋" w:hint="eastAsia"/>
          <w:sz w:val="32"/>
          <w:szCs w:val="32"/>
        </w:rPr>
        <w:t>学习领悟理论品格、思想风范和人格魅力，掌握科学思想方法和工作方法，不断提高战略思维、历史思维、辩证思维、创新思维、法治思维、底线思维能力，努力增进政治认同、思想认同、</w:t>
      </w:r>
      <w:r>
        <w:rPr>
          <w:rFonts w:ascii="仿宋_GB2312" w:eastAsia="仿宋_GB2312" w:hAnsi="仿宋" w:hint="eastAsia"/>
          <w:sz w:val="32"/>
          <w:szCs w:val="32"/>
        </w:rPr>
        <w:lastRenderedPageBreak/>
        <w:t>理论认同、情感认同，在改造主观世界和客观世界上取得新进步。</w:t>
      </w:r>
    </w:p>
    <w:p w14:paraId="00008983" w14:textId="77777777" w:rsidR="00012F1B" w:rsidRDefault="009C1B8F">
      <w:pPr>
        <w:spacing w:line="560" w:lineRule="exact"/>
        <w:ind w:firstLine="555"/>
        <w:rPr>
          <w:rFonts w:ascii="仿宋_GB2312" w:eastAsia="仿宋_GB2312" w:hAnsi="宋体"/>
          <w:bCs/>
          <w:sz w:val="32"/>
          <w:szCs w:val="32"/>
        </w:rPr>
      </w:pPr>
      <w:r>
        <w:rPr>
          <w:rFonts w:ascii="仿宋_GB2312" w:eastAsia="仿宋_GB2312" w:hAnsi="宋体" w:hint="eastAsia"/>
          <w:bCs/>
          <w:sz w:val="32"/>
          <w:szCs w:val="32"/>
        </w:rPr>
        <w:t>学习形式：集体学习、</w:t>
      </w:r>
      <w:r>
        <w:rPr>
          <w:rFonts w:ascii="仿宋_GB2312" w:eastAsia="仿宋_GB2312" w:hAnsi="宋体" w:hint="eastAsia"/>
          <w:bCs/>
          <w:sz w:val="32"/>
          <w:szCs w:val="32"/>
        </w:rPr>
        <w:t>个人自学、</w:t>
      </w:r>
      <w:r>
        <w:rPr>
          <w:rFonts w:ascii="仿宋_GB2312" w:eastAsia="仿宋_GB2312" w:hAnsi="宋体" w:hint="eastAsia"/>
          <w:bCs/>
          <w:sz w:val="32"/>
          <w:szCs w:val="32"/>
        </w:rPr>
        <w:t>专题交流研讨</w:t>
      </w:r>
    </w:p>
    <w:p w14:paraId="2FA81CC4"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二</w:t>
      </w:r>
      <w:r>
        <w:rPr>
          <w:rFonts w:ascii="仿宋_GB2312" w:eastAsia="仿宋_GB2312" w:hAnsi="仿宋" w:hint="eastAsia"/>
          <w:b/>
          <w:sz w:val="32"/>
          <w:szCs w:val="32"/>
        </w:rPr>
        <w:t>）</w:t>
      </w:r>
      <w:r>
        <w:rPr>
          <w:rFonts w:ascii="仿宋_GB2312" w:eastAsia="仿宋_GB2312" w:hAnsi="仿宋" w:hint="eastAsia"/>
          <w:b/>
          <w:sz w:val="32"/>
          <w:szCs w:val="32"/>
        </w:rPr>
        <w:t>深入学习领会习近平总书记关于学习党史的重要论述</w:t>
      </w:r>
    </w:p>
    <w:p w14:paraId="5F644B31"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围绕庆祝中国共产党成立</w:t>
      </w:r>
      <w:r>
        <w:rPr>
          <w:rFonts w:ascii="仿宋_GB2312" w:eastAsia="仿宋_GB2312" w:hAnsi="仿宋" w:hint="eastAsia"/>
          <w:sz w:val="32"/>
          <w:szCs w:val="32"/>
        </w:rPr>
        <w:t>100</w:t>
      </w:r>
      <w:r>
        <w:rPr>
          <w:rFonts w:ascii="仿宋_GB2312" w:eastAsia="仿宋_GB2312" w:hAnsi="仿宋" w:hint="eastAsia"/>
          <w:sz w:val="32"/>
          <w:szCs w:val="32"/>
        </w:rPr>
        <w:t>周年，结合党史学习教育</w:t>
      </w:r>
      <w:r>
        <w:rPr>
          <w:rFonts w:ascii="仿宋_GB2312" w:eastAsia="仿宋_GB2312" w:hAnsi="仿宋" w:hint="eastAsia"/>
          <w:sz w:val="32"/>
          <w:szCs w:val="32"/>
        </w:rPr>
        <w:t>的要求</w:t>
      </w:r>
      <w:r>
        <w:rPr>
          <w:rFonts w:ascii="仿宋_GB2312" w:eastAsia="仿宋_GB2312" w:hAnsi="仿宋" w:hint="eastAsia"/>
          <w:sz w:val="32"/>
          <w:szCs w:val="32"/>
        </w:rPr>
        <w:t>，深入学习领会习近平总书记在党史学习教育动员大会、总结大会上的重要讲话精神全面系统学习党的百年历史</w:t>
      </w:r>
      <w:r>
        <w:rPr>
          <w:rFonts w:ascii="仿宋_GB2312" w:eastAsia="仿宋_GB2312" w:hAnsi="仿宋" w:hint="eastAsia"/>
          <w:sz w:val="32"/>
          <w:szCs w:val="32"/>
        </w:rPr>
        <w:t>。</w:t>
      </w:r>
      <w:r>
        <w:rPr>
          <w:rFonts w:ascii="仿宋_GB2312" w:eastAsia="仿宋_GB2312" w:hAnsi="仿宋" w:hint="eastAsia"/>
          <w:sz w:val="32"/>
          <w:szCs w:val="32"/>
        </w:rPr>
        <w:t>重点把握三方面内容：一是</w:t>
      </w:r>
      <w:r>
        <w:rPr>
          <w:rFonts w:ascii="仿宋_GB2312" w:eastAsia="仿宋_GB2312" w:hAnsi="仿宋" w:hint="eastAsia"/>
          <w:sz w:val="32"/>
          <w:szCs w:val="32"/>
        </w:rPr>
        <w:t>深入了解我们党走过的光辉历程、积累的宝贵经验、形成的光荣传统、铸就的卓著功勋；</w:t>
      </w:r>
      <w:r>
        <w:rPr>
          <w:rFonts w:ascii="仿宋_GB2312" w:eastAsia="仿宋_GB2312" w:hAnsi="仿宋" w:hint="eastAsia"/>
          <w:sz w:val="32"/>
          <w:szCs w:val="32"/>
        </w:rPr>
        <w:t>二是</w:t>
      </w:r>
      <w:r>
        <w:rPr>
          <w:rFonts w:ascii="仿宋_GB2312" w:eastAsia="仿宋_GB2312" w:hAnsi="仿宋" w:hint="eastAsia"/>
          <w:sz w:val="32"/>
          <w:szCs w:val="32"/>
        </w:rPr>
        <w:t>深刻认识中国共产党领导是中国特色社会主义</w:t>
      </w:r>
      <w:proofErr w:type="gramStart"/>
      <w:r>
        <w:rPr>
          <w:rFonts w:ascii="仿宋_GB2312" w:eastAsia="仿宋_GB2312" w:hAnsi="仿宋" w:hint="eastAsia"/>
          <w:sz w:val="32"/>
          <w:szCs w:val="32"/>
        </w:rPr>
        <w:t>最</w:t>
      </w:r>
      <w:proofErr w:type="gramEnd"/>
      <w:r>
        <w:rPr>
          <w:rFonts w:ascii="仿宋_GB2312" w:eastAsia="仿宋_GB2312" w:hAnsi="仿宋" w:hint="eastAsia"/>
          <w:sz w:val="32"/>
          <w:szCs w:val="32"/>
        </w:rPr>
        <w:t>本质的特征、是中国特色社会主义制度的最大优势</w:t>
      </w:r>
      <w:r>
        <w:rPr>
          <w:rFonts w:ascii="仿宋_GB2312" w:eastAsia="仿宋_GB2312" w:hAnsi="仿宋" w:hint="eastAsia"/>
          <w:sz w:val="32"/>
          <w:szCs w:val="32"/>
        </w:rPr>
        <w:t>；</w:t>
      </w:r>
      <w:r>
        <w:rPr>
          <w:rFonts w:ascii="仿宋_GB2312" w:eastAsia="仿宋_GB2312" w:hAnsi="仿宋" w:hint="eastAsia"/>
          <w:sz w:val="32"/>
          <w:szCs w:val="32"/>
        </w:rPr>
        <w:t>三是</w:t>
      </w:r>
      <w:r>
        <w:rPr>
          <w:rFonts w:ascii="仿宋_GB2312" w:eastAsia="仿宋_GB2312" w:hAnsi="仿宋" w:hint="eastAsia"/>
          <w:sz w:val="32"/>
          <w:szCs w:val="32"/>
        </w:rPr>
        <w:t>把学习党史与学习新中国史、改革开放史、社会主义发展史结合起来，切实增强坚持中国共产党领导和中国特色社会主义制度的自觉性坚定性。</w:t>
      </w:r>
    </w:p>
    <w:p w14:paraId="25A58313"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学习形式：</w:t>
      </w:r>
      <w:r>
        <w:rPr>
          <w:rFonts w:ascii="仿宋_GB2312" w:eastAsia="仿宋_GB2312" w:hAnsi="宋体" w:hint="eastAsia"/>
          <w:bCs/>
          <w:sz w:val="32"/>
          <w:szCs w:val="32"/>
        </w:rPr>
        <w:t>观看影像资料</w:t>
      </w:r>
      <w:r>
        <w:rPr>
          <w:rFonts w:ascii="仿宋_GB2312" w:eastAsia="仿宋_GB2312" w:hAnsi="宋体" w:hint="eastAsia"/>
          <w:bCs/>
          <w:sz w:val="32"/>
          <w:szCs w:val="32"/>
        </w:rPr>
        <w:t>、</w:t>
      </w:r>
      <w:r>
        <w:rPr>
          <w:rFonts w:ascii="仿宋_GB2312" w:eastAsia="仿宋_GB2312" w:hAnsi="仿宋" w:hint="eastAsia"/>
          <w:sz w:val="32"/>
          <w:szCs w:val="32"/>
        </w:rPr>
        <w:t>个人自学与集体学习研讨相结合</w:t>
      </w:r>
    </w:p>
    <w:p w14:paraId="59A2356F" w14:textId="77777777" w:rsidR="00012F1B" w:rsidRDefault="009C1B8F">
      <w:pPr>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三</w:t>
      </w:r>
      <w:r>
        <w:rPr>
          <w:rFonts w:ascii="仿宋_GB2312" w:eastAsia="仿宋_GB2312" w:hAnsi="仿宋" w:hint="eastAsia"/>
          <w:b/>
          <w:sz w:val="32"/>
          <w:szCs w:val="32"/>
        </w:rPr>
        <w:t>）</w:t>
      </w:r>
      <w:r>
        <w:rPr>
          <w:rFonts w:ascii="仿宋_GB2312" w:eastAsia="仿宋_GB2312" w:hAnsi="宋体" w:hint="eastAsia"/>
          <w:b/>
          <w:bCs/>
          <w:sz w:val="32"/>
          <w:szCs w:val="32"/>
        </w:rPr>
        <w:t>深入学习贯彻</w:t>
      </w:r>
      <w:r>
        <w:rPr>
          <w:rFonts w:ascii="仿宋_GB2312" w:eastAsia="仿宋_GB2312" w:hAnsi="宋体" w:hint="eastAsia"/>
          <w:b/>
          <w:bCs/>
          <w:sz w:val="32"/>
          <w:szCs w:val="32"/>
        </w:rPr>
        <w:t>党</w:t>
      </w:r>
      <w:r>
        <w:rPr>
          <w:rFonts w:ascii="仿宋_GB2312" w:eastAsia="仿宋_GB2312" w:hAnsi="宋体" w:hint="eastAsia"/>
          <w:b/>
          <w:bCs/>
          <w:sz w:val="32"/>
          <w:szCs w:val="32"/>
        </w:rPr>
        <w:t>中央关于意识形态工作的部署和要求</w:t>
      </w:r>
      <w:r>
        <w:rPr>
          <w:rFonts w:ascii="仿宋_GB2312" w:eastAsia="仿宋_GB2312" w:hAnsi="宋体" w:hint="eastAsia"/>
          <w:b/>
          <w:bCs/>
          <w:sz w:val="32"/>
          <w:szCs w:val="32"/>
        </w:rPr>
        <w:t>，</w:t>
      </w:r>
      <w:r>
        <w:rPr>
          <w:rFonts w:ascii="仿宋_GB2312" w:eastAsia="仿宋_GB2312" w:hAnsi="仿宋" w:hint="eastAsia"/>
          <w:b/>
          <w:sz w:val="32"/>
          <w:szCs w:val="32"/>
        </w:rPr>
        <w:t>学习领会习近平总书记关于发扬斗争精神、防范风险挑战的重要论述</w:t>
      </w:r>
    </w:p>
    <w:p w14:paraId="3EE8D2BE"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坚持马克思主义在意识形态领域指导地位</w:t>
      </w:r>
      <w:r>
        <w:rPr>
          <w:rFonts w:ascii="仿宋_GB2312" w:eastAsia="仿宋_GB2312" w:hAnsi="仿宋" w:hint="eastAsia"/>
          <w:sz w:val="32"/>
          <w:szCs w:val="32"/>
        </w:rPr>
        <w:t>、</w:t>
      </w:r>
      <w:r>
        <w:rPr>
          <w:rFonts w:ascii="仿宋_GB2312" w:eastAsia="仿宋_GB2312" w:hAnsi="宋体" w:hint="eastAsia"/>
          <w:bCs/>
          <w:sz w:val="32"/>
          <w:szCs w:val="32"/>
        </w:rPr>
        <w:t>坚持党的全面领导</w:t>
      </w:r>
      <w:r>
        <w:rPr>
          <w:rFonts w:ascii="仿宋_GB2312" w:eastAsia="仿宋_GB2312" w:hAnsi="宋体" w:hint="eastAsia"/>
          <w:bCs/>
          <w:sz w:val="32"/>
          <w:szCs w:val="32"/>
        </w:rPr>
        <w:t>、</w:t>
      </w:r>
      <w:r>
        <w:rPr>
          <w:rFonts w:ascii="仿宋_GB2312" w:eastAsia="仿宋_GB2312" w:hAnsi="宋体" w:hint="eastAsia"/>
          <w:bCs/>
          <w:sz w:val="32"/>
          <w:szCs w:val="32"/>
        </w:rPr>
        <w:t>坚持党管意识形态</w:t>
      </w:r>
      <w:r>
        <w:rPr>
          <w:rFonts w:ascii="仿宋_GB2312" w:eastAsia="仿宋_GB2312" w:hAnsi="仿宋" w:hint="eastAsia"/>
          <w:sz w:val="32"/>
          <w:szCs w:val="32"/>
        </w:rPr>
        <w:t>。深入学习领会习近平总书记关于发扬斗争精神、防范风险挑战的重要论述</w:t>
      </w:r>
      <w:r>
        <w:rPr>
          <w:rFonts w:ascii="仿宋_GB2312" w:eastAsia="仿宋_GB2312" w:hAnsi="仿宋" w:hint="eastAsia"/>
          <w:sz w:val="32"/>
          <w:szCs w:val="32"/>
        </w:rPr>
        <w:t>，</w:t>
      </w:r>
      <w:r>
        <w:rPr>
          <w:rFonts w:ascii="仿宋_GB2312" w:eastAsia="仿宋_GB2312" w:hAnsi="仿宋" w:hint="eastAsia"/>
          <w:sz w:val="32"/>
          <w:szCs w:val="32"/>
        </w:rPr>
        <w:t>深刻分析形势，增强忧患意识，发扬斗争精神。深入贯彻落实《党委（党组）</w:t>
      </w:r>
      <w:r>
        <w:rPr>
          <w:rFonts w:ascii="仿宋_GB2312" w:eastAsia="仿宋_GB2312" w:hAnsi="仿宋" w:hint="eastAsia"/>
          <w:sz w:val="32"/>
          <w:szCs w:val="32"/>
        </w:rPr>
        <w:lastRenderedPageBreak/>
        <w:t>意识形态工作责任制实施办法》，认真落实《安徽建筑大学党委意识形态工作责任制实施方案》，围绕建党</w:t>
      </w:r>
      <w:r>
        <w:rPr>
          <w:rFonts w:ascii="仿宋_GB2312" w:eastAsia="仿宋_GB2312" w:hAnsi="仿宋" w:hint="eastAsia"/>
          <w:sz w:val="32"/>
          <w:szCs w:val="32"/>
        </w:rPr>
        <w:t>100</w:t>
      </w:r>
      <w:r>
        <w:rPr>
          <w:rFonts w:ascii="仿宋_GB2312" w:eastAsia="仿宋_GB2312" w:hAnsi="仿宋" w:hint="eastAsia"/>
          <w:sz w:val="32"/>
          <w:szCs w:val="32"/>
        </w:rPr>
        <w:t>周年等重要时间节点，认真做好意识形态领域风险预警</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w:t>
      </w:r>
      <w:r>
        <w:rPr>
          <w:rFonts w:ascii="仿宋_GB2312" w:eastAsia="仿宋_GB2312" w:hAnsi="宋体" w:hint="eastAsia"/>
          <w:bCs/>
          <w:sz w:val="32"/>
          <w:szCs w:val="32"/>
        </w:rPr>
        <w:t>加强意识形态阵地管理，抓好意识形态领域风险防控，提高意识形态领域治理能力，牢牢把握意识形态工作领导权、主动权、话语权</w:t>
      </w:r>
      <w:r>
        <w:rPr>
          <w:rFonts w:ascii="仿宋_GB2312" w:eastAsia="仿宋_GB2312" w:hAnsi="宋体" w:hint="eastAsia"/>
          <w:bCs/>
          <w:sz w:val="32"/>
          <w:szCs w:val="32"/>
        </w:rPr>
        <w:t>，</w:t>
      </w:r>
      <w:r>
        <w:rPr>
          <w:rFonts w:ascii="仿宋_GB2312" w:eastAsia="仿宋_GB2312" w:hAnsi="仿宋" w:hint="eastAsia"/>
          <w:sz w:val="32"/>
          <w:szCs w:val="32"/>
        </w:rPr>
        <w:t>确保意识形态安全和文化安全。</w:t>
      </w:r>
    </w:p>
    <w:p w14:paraId="04E9A0B0" w14:textId="77777777" w:rsidR="00012F1B" w:rsidRDefault="009C1B8F">
      <w:pPr>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仿宋" w:hint="eastAsia"/>
          <w:sz w:val="32"/>
          <w:szCs w:val="32"/>
        </w:rPr>
        <w:t>学习形式：集体学习</w:t>
      </w:r>
    </w:p>
    <w:p w14:paraId="11C6355D"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宋体" w:hint="eastAsia"/>
          <w:b/>
          <w:bCs/>
          <w:sz w:val="32"/>
          <w:szCs w:val="32"/>
        </w:rPr>
        <w:t>（</w:t>
      </w:r>
      <w:r>
        <w:rPr>
          <w:rFonts w:ascii="仿宋_GB2312" w:eastAsia="仿宋_GB2312" w:hAnsi="宋体" w:hint="eastAsia"/>
          <w:b/>
          <w:bCs/>
          <w:sz w:val="32"/>
          <w:szCs w:val="32"/>
        </w:rPr>
        <w:t>四</w:t>
      </w:r>
      <w:r>
        <w:rPr>
          <w:rFonts w:ascii="仿宋_GB2312" w:eastAsia="仿宋_GB2312" w:hAnsi="宋体" w:hint="eastAsia"/>
          <w:b/>
          <w:bCs/>
          <w:sz w:val="32"/>
          <w:szCs w:val="32"/>
        </w:rPr>
        <w:t>）</w:t>
      </w:r>
      <w:r>
        <w:rPr>
          <w:rFonts w:ascii="仿宋_GB2312" w:eastAsia="仿宋_GB2312" w:hAnsi="仿宋" w:hint="eastAsia"/>
          <w:b/>
          <w:sz w:val="32"/>
          <w:szCs w:val="32"/>
        </w:rPr>
        <w:t>深入学习领会习近平总书记关于思想政治工作的重要论述</w:t>
      </w:r>
    </w:p>
    <w:p w14:paraId="7BF9F7D0"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深入贯彻落实全国高校思想政治工作会议精神和习近平总书记在学校思想</w:t>
      </w:r>
      <w:r>
        <w:rPr>
          <w:rFonts w:ascii="仿宋_GB2312" w:eastAsia="仿宋_GB2312" w:hAnsi="仿宋" w:hint="eastAsia"/>
          <w:sz w:val="32"/>
          <w:szCs w:val="32"/>
        </w:rPr>
        <w:t>政治理论课教师座谈会上的重要讲话精神，加强党对思想政治工作的领导，始终坚持马克思主义指导地位。</w:t>
      </w:r>
      <w:r>
        <w:rPr>
          <w:rFonts w:ascii="仿宋_GB2312" w:eastAsia="仿宋_GB2312" w:hAnsi="仿宋" w:hint="eastAsia"/>
          <w:sz w:val="32"/>
          <w:szCs w:val="32"/>
        </w:rPr>
        <w:t>落实</w:t>
      </w:r>
      <w:r>
        <w:rPr>
          <w:rFonts w:ascii="仿宋_GB2312" w:eastAsia="仿宋_GB2312" w:hAnsi="仿宋" w:hint="eastAsia"/>
          <w:sz w:val="32"/>
          <w:szCs w:val="32"/>
        </w:rPr>
        <w:t>“三全育人”，进一步加强</w:t>
      </w:r>
      <w:proofErr w:type="gramStart"/>
      <w:r>
        <w:rPr>
          <w:rFonts w:ascii="仿宋_GB2312" w:eastAsia="仿宋_GB2312" w:hAnsi="仿宋" w:hint="eastAsia"/>
          <w:sz w:val="32"/>
          <w:szCs w:val="32"/>
        </w:rPr>
        <w:t>课程思政建设</w:t>
      </w:r>
      <w:proofErr w:type="gramEnd"/>
      <w:r>
        <w:rPr>
          <w:rFonts w:ascii="仿宋_GB2312" w:eastAsia="仿宋_GB2312" w:hAnsi="仿宋" w:hint="eastAsia"/>
          <w:sz w:val="32"/>
          <w:szCs w:val="32"/>
        </w:rPr>
        <w:t>，引导师生增强“四个自信”，厚植爱国主义情怀，把爱国情、强国志、报国行自觉融入坚持和发展中国特色社会主义事业、建设社会主义现代化强国、实现中华民族伟大复兴的奋斗中。</w:t>
      </w:r>
    </w:p>
    <w:p w14:paraId="3FA4EE42" w14:textId="77777777" w:rsidR="00012F1B" w:rsidRDefault="009C1B8F">
      <w:pPr>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仿宋" w:hint="eastAsia"/>
          <w:sz w:val="32"/>
          <w:szCs w:val="32"/>
        </w:rPr>
        <w:t>学习形式：</w:t>
      </w:r>
      <w:r>
        <w:rPr>
          <w:rFonts w:ascii="仿宋_GB2312" w:eastAsia="仿宋_GB2312" w:hAnsi="仿宋" w:hint="eastAsia"/>
          <w:sz w:val="32"/>
          <w:szCs w:val="32"/>
        </w:rPr>
        <w:t>专题讲座与集体学习研讨相结合</w:t>
      </w:r>
    </w:p>
    <w:p w14:paraId="35553205"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五</w:t>
      </w:r>
      <w:r>
        <w:rPr>
          <w:rFonts w:ascii="仿宋_GB2312" w:eastAsia="仿宋_GB2312" w:hAnsi="仿宋" w:hint="eastAsia"/>
          <w:b/>
          <w:sz w:val="32"/>
          <w:szCs w:val="32"/>
        </w:rPr>
        <w:t>）</w:t>
      </w:r>
      <w:r>
        <w:rPr>
          <w:rFonts w:ascii="仿宋_GB2312" w:eastAsia="仿宋_GB2312" w:hAnsi="仿宋" w:hint="eastAsia"/>
          <w:b/>
          <w:sz w:val="32"/>
          <w:szCs w:val="32"/>
        </w:rPr>
        <w:t>深入学习领会习近平总书记在庆祝中国共产党成立</w:t>
      </w:r>
      <w:r>
        <w:rPr>
          <w:rFonts w:ascii="仿宋_GB2312" w:eastAsia="仿宋_GB2312" w:hAnsi="仿宋" w:hint="eastAsia"/>
          <w:b/>
          <w:sz w:val="32"/>
          <w:szCs w:val="32"/>
        </w:rPr>
        <w:t>100</w:t>
      </w:r>
      <w:r>
        <w:rPr>
          <w:rFonts w:ascii="仿宋_GB2312" w:eastAsia="仿宋_GB2312" w:hAnsi="仿宋" w:hint="eastAsia"/>
          <w:b/>
          <w:sz w:val="32"/>
          <w:szCs w:val="32"/>
        </w:rPr>
        <w:t>周年大会上的重要讲话精神</w:t>
      </w:r>
    </w:p>
    <w:p w14:paraId="206CADB4"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深刻认识习近平总书记重要讲话的重大历史意义和时代内涵。全面系统把握习近平总书记重要讲话对新的历史起点上推进党和国家事业的新部署新要求，以一往无前的奋斗姿态、风雨无阻的精神状态，勇于推进伟大社会革命和自我革命，不断交出新时代坚持和发展中国特色社会主义的合格</w:t>
      </w:r>
      <w:r>
        <w:rPr>
          <w:rFonts w:ascii="仿宋_GB2312" w:eastAsia="仿宋_GB2312" w:hAnsi="仿宋" w:hint="eastAsia"/>
          <w:sz w:val="32"/>
          <w:szCs w:val="32"/>
        </w:rPr>
        <w:lastRenderedPageBreak/>
        <w:t>答卷。</w:t>
      </w:r>
    </w:p>
    <w:p w14:paraId="04509B99" w14:textId="77777777" w:rsidR="00012F1B" w:rsidRDefault="009C1B8F">
      <w:pPr>
        <w:adjustRightInd w:val="0"/>
        <w:snapToGrid w:val="0"/>
        <w:spacing w:line="560" w:lineRule="exact"/>
        <w:ind w:firstLineChars="200" w:firstLine="640"/>
        <w:rPr>
          <w:rFonts w:ascii="仿宋_GB2312" w:eastAsia="仿宋_GB2312" w:hAnsi="宋体"/>
          <w:bCs/>
          <w:sz w:val="32"/>
          <w:szCs w:val="32"/>
        </w:rPr>
      </w:pPr>
      <w:r>
        <w:rPr>
          <w:rFonts w:ascii="仿宋_GB2312" w:eastAsia="仿宋_GB2312" w:hAnsi="仿宋" w:hint="eastAsia"/>
          <w:sz w:val="32"/>
          <w:szCs w:val="32"/>
        </w:rPr>
        <w:t>学习形式：集体学习研讨</w:t>
      </w:r>
    </w:p>
    <w:p w14:paraId="236E01D1"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六</w:t>
      </w:r>
      <w:r>
        <w:rPr>
          <w:rFonts w:ascii="仿宋_GB2312" w:eastAsia="仿宋_GB2312" w:hAnsi="仿宋" w:hint="eastAsia"/>
          <w:b/>
          <w:sz w:val="32"/>
          <w:szCs w:val="32"/>
        </w:rPr>
        <w:t>）</w:t>
      </w:r>
      <w:r>
        <w:rPr>
          <w:rFonts w:ascii="仿宋_GB2312" w:eastAsia="仿宋_GB2312" w:hAnsi="仿宋" w:hint="eastAsia"/>
          <w:b/>
          <w:sz w:val="32"/>
          <w:szCs w:val="32"/>
        </w:rPr>
        <w:t>开展</w:t>
      </w:r>
      <w:r>
        <w:rPr>
          <w:rFonts w:ascii="仿宋_GB2312" w:eastAsia="仿宋_GB2312" w:hAnsi="仿宋" w:hint="eastAsia"/>
          <w:b/>
          <w:sz w:val="32"/>
          <w:szCs w:val="32"/>
        </w:rPr>
        <w:t>全面从严治党和党风廉政建设的</w:t>
      </w:r>
      <w:r>
        <w:rPr>
          <w:rFonts w:ascii="仿宋_GB2312" w:eastAsia="仿宋_GB2312" w:hAnsi="仿宋" w:hint="eastAsia"/>
          <w:b/>
          <w:sz w:val="32"/>
          <w:szCs w:val="32"/>
        </w:rPr>
        <w:t>教育</w:t>
      </w:r>
    </w:p>
    <w:p w14:paraId="4E488278"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深入学习贯彻习近平总书记在十九届中央纪委五次全会上的重要讲话和十九届中央纪委五次全会精神，深刻领会习近平总书记关于全面从严治党、党风廉政建设和反腐败工作的重要论述，牢牢把握新时代党的</w:t>
      </w:r>
      <w:r>
        <w:rPr>
          <w:rFonts w:ascii="仿宋_GB2312" w:eastAsia="仿宋_GB2312" w:hAnsi="仿宋" w:hint="eastAsia"/>
          <w:sz w:val="32"/>
          <w:szCs w:val="32"/>
        </w:rPr>
        <w:t>建设总要求，不断推进全面从严治党向纵深发展。坚决破除形式主义、官僚主义，以扎实有效的措施，</w:t>
      </w:r>
      <w:r>
        <w:rPr>
          <w:rFonts w:ascii="仿宋_GB2312" w:eastAsia="仿宋_GB2312" w:hAnsi="宋体" w:hint="eastAsia"/>
          <w:bCs/>
          <w:sz w:val="32"/>
          <w:szCs w:val="32"/>
        </w:rPr>
        <w:t>严肃党内政治生活，进一步增强</w:t>
      </w:r>
      <w:r>
        <w:rPr>
          <w:rFonts w:ascii="仿宋_GB2312" w:eastAsia="仿宋_GB2312" w:hAnsi="宋体" w:hint="eastAsia"/>
          <w:bCs/>
          <w:sz w:val="32"/>
          <w:szCs w:val="32"/>
        </w:rPr>
        <w:t>学院</w:t>
      </w:r>
      <w:r>
        <w:rPr>
          <w:rFonts w:ascii="仿宋_GB2312" w:eastAsia="仿宋_GB2312" w:hAnsi="宋体" w:hint="eastAsia"/>
          <w:bCs/>
          <w:sz w:val="32"/>
          <w:szCs w:val="32"/>
        </w:rPr>
        <w:t>教职员工政治意识、责任意识、廉洁意识，</w:t>
      </w:r>
      <w:r>
        <w:rPr>
          <w:rFonts w:ascii="仿宋_GB2312" w:eastAsia="仿宋_GB2312" w:hAnsi="仿宋" w:hint="eastAsia"/>
          <w:sz w:val="32"/>
          <w:szCs w:val="32"/>
        </w:rPr>
        <w:t>为</w:t>
      </w:r>
      <w:r>
        <w:rPr>
          <w:rFonts w:ascii="仿宋_GB2312" w:eastAsia="仿宋_GB2312" w:hAnsi="仿宋" w:hint="eastAsia"/>
          <w:sz w:val="32"/>
          <w:szCs w:val="32"/>
        </w:rPr>
        <w:t>学院工作开展</w:t>
      </w:r>
      <w:r>
        <w:rPr>
          <w:rFonts w:ascii="仿宋_GB2312" w:eastAsia="仿宋_GB2312" w:hAnsi="仿宋" w:hint="eastAsia"/>
          <w:sz w:val="32"/>
          <w:szCs w:val="32"/>
        </w:rPr>
        <w:t>提供坚强纪律保障。</w:t>
      </w:r>
    </w:p>
    <w:p w14:paraId="4EC223BD" w14:textId="77777777" w:rsidR="00012F1B" w:rsidRDefault="009C1B8F">
      <w:pPr>
        <w:spacing w:line="560" w:lineRule="exact"/>
        <w:ind w:firstLine="555"/>
        <w:rPr>
          <w:rFonts w:ascii="仿宋_GB2312" w:eastAsia="仿宋_GB2312" w:hAnsi="宋体"/>
          <w:bCs/>
          <w:sz w:val="32"/>
          <w:szCs w:val="32"/>
        </w:rPr>
      </w:pPr>
      <w:r>
        <w:rPr>
          <w:rFonts w:ascii="仿宋_GB2312" w:eastAsia="仿宋_GB2312" w:hAnsi="宋体" w:hint="eastAsia"/>
          <w:bCs/>
          <w:sz w:val="32"/>
          <w:szCs w:val="32"/>
        </w:rPr>
        <w:t>学习形式：警示教育</w:t>
      </w:r>
      <w:r>
        <w:rPr>
          <w:rFonts w:ascii="仿宋_GB2312" w:eastAsia="仿宋_GB2312" w:hAnsi="宋体" w:hint="eastAsia"/>
          <w:bCs/>
          <w:sz w:val="32"/>
          <w:szCs w:val="32"/>
        </w:rPr>
        <w:t>，个人自学与</w:t>
      </w:r>
      <w:r>
        <w:rPr>
          <w:rFonts w:ascii="仿宋_GB2312" w:eastAsia="仿宋_GB2312" w:hAnsi="宋体" w:hint="eastAsia"/>
          <w:bCs/>
          <w:sz w:val="32"/>
          <w:szCs w:val="32"/>
        </w:rPr>
        <w:t>集体学习</w:t>
      </w:r>
      <w:r>
        <w:rPr>
          <w:rFonts w:ascii="仿宋_GB2312" w:eastAsia="仿宋_GB2312" w:hAnsi="宋体" w:hint="eastAsia"/>
          <w:bCs/>
          <w:sz w:val="32"/>
          <w:szCs w:val="32"/>
        </w:rPr>
        <w:t>研讨相结合</w:t>
      </w:r>
      <w:r>
        <w:rPr>
          <w:rFonts w:ascii="仿宋_GB2312" w:eastAsia="仿宋_GB2312" w:hAnsi="宋体" w:hint="eastAsia"/>
          <w:bCs/>
          <w:sz w:val="32"/>
          <w:szCs w:val="32"/>
        </w:rPr>
        <w:t>。</w:t>
      </w:r>
    </w:p>
    <w:p w14:paraId="08E1E3F4"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七</w:t>
      </w:r>
      <w:r>
        <w:rPr>
          <w:rFonts w:ascii="仿宋_GB2312" w:eastAsia="仿宋_GB2312" w:hAnsi="仿宋" w:hint="eastAsia"/>
          <w:b/>
          <w:sz w:val="32"/>
          <w:szCs w:val="32"/>
        </w:rPr>
        <w:t>）</w:t>
      </w:r>
      <w:r>
        <w:rPr>
          <w:rFonts w:ascii="仿宋_GB2312" w:eastAsia="仿宋_GB2312" w:hAnsi="仿宋" w:hint="eastAsia"/>
          <w:b/>
          <w:sz w:val="32"/>
          <w:szCs w:val="32"/>
        </w:rPr>
        <w:t>深入学习领会习近平总书记关于教育工作的重要论述</w:t>
      </w:r>
    </w:p>
    <w:p w14:paraId="5CF2B665"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深入学习《习近平总书记教育重要论述讲义》、全国全省教育大会精神，以及中共中央、国务院印发的《深化新时代教育评价改革总体方案》等文件精神，加强</w:t>
      </w:r>
      <w:r>
        <w:rPr>
          <w:rFonts w:ascii="仿宋_GB2312" w:eastAsia="仿宋_GB2312" w:hAnsi="仿宋" w:hint="eastAsia"/>
          <w:sz w:val="32"/>
          <w:szCs w:val="32"/>
        </w:rPr>
        <w:t>学院党委</w:t>
      </w:r>
      <w:r>
        <w:rPr>
          <w:rFonts w:ascii="仿宋_GB2312" w:eastAsia="仿宋_GB2312" w:hAnsi="仿宋" w:hint="eastAsia"/>
          <w:sz w:val="32"/>
          <w:szCs w:val="32"/>
        </w:rPr>
        <w:t>对</w:t>
      </w:r>
      <w:r>
        <w:rPr>
          <w:rFonts w:ascii="仿宋_GB2312" w:eastAsia="仿宋_GB2312" w:hAnsi="仿宋" w:hint="eastAsia"/>
          <w:sz w:val="32"/>
          <w:szCs w:val="32"/>
        </w:rPr>
        <w:t>全院</w:t>
      </w:r>
      <w:r>
        <w:rPr>
          <w:rFonts w:ascii="仿宋_GB2312" w:eastAsia="仿宋_GB2312" w:hAnsi="仿宋" w:hint="eastAsia"/>
          <w:sz w:val="32"/>
          <w:szCs w:val="32"/>
        </w:rPr>
        <w:t>工作的领导，</w:t>
      </w:r>
      <w:r>
        <w:rPr>
          <w:rFonts w:ascii="仿宋_GB2312" w:eastAsia="仿宋_GB2312" w:hAnsi="仿宋" w:hint="eastAsia"/>
          <w:sz w:val="32"/>
          <w:szCs w:val="32"/>
        </w:rPr>
        <w:t>切实</w:t>
      </w:r>
      <w:r>
        <w:rPr>
          <w:rFonts w:ascii="仿宋_GB2312" w:eastAsia="仿宋_GB2312" w:hAnsi="仿宋" w:hint="eastAsia"/>
          <w:sz w:val="32"/>
          <w:szCs w:val="32"/>
        </w:rPr>
        <w:t>贯彻党的教育方针，持续深化教育教学改革，加快推进</w:t>
      </w:r>
      <w:r>
        <w:rPr>
          <w:rFonts w:ascii="仿宋_GB2312" w:eastAsia="仿宋_GB2312" w:hAnsi="仿宋" w:hint="eastAsia"/>
          <w:sz w:val="32"/>
          <w:szCs w:val="32"/>
        </w:rPr>
        <w:t>学院</w:t>
      </w:r>
      <w:r>
        <w:rPr>
          <w:rFonts w:ascii="仿宋_GB2312" w:eastAsia="仿宋_GB2312" w:hAnsi="仿宋" w:hint="eastAsia"/>
          <w:sz w:val="32"/>
          <w:szCs w:val="32"/>
        </w:rPr>
        <w:t>学科专业建设，一流专业、课程建设，</w:t>
      </w:r>
      <w:r>
        <w:rPr>
          <w:rFonts w:ascii="仿宋_GB2312" w:eastAsia="仿宋_GB2312" w:hint="eastAsia"/>
          <w:sz w:val="32"/>
          <w:szCs w:val="32"/>
        </w:rPr>
        <w:t>奋力开启</w:t>
      </w:r>
      <w:r>
        <w:rPr>
          <w:rFonts w:ascii="仿宋_GB2312" w:eastAsia="仿宋_GB2312" w:hAnsi="仿宋" w:hint="eastAsia"/>
          <w:sz w:val="32"/>
          <w:szCs w:val="32"/>
        </w:rPr>
        <w:t>“十四五”时期</w:t>
      </w:r>
      <w:r>
        <w:rPr>
          <w:rFonts w:ascii="仿宋_GB2312" w:eastAsia="仿宋_GB2312" w:hAnsi="仿宋" w:hint="eastAsia"/>
          <w:sz w:val="32"/>
          <w:szCs w:val="32"/>
        </w:rPr>
        <w:t>学院</w:t>
      </w:r>
      <w:r>
        <w:rPr>
          <w:rFonts w:ascii="仿宋_GB2312" w:eastAsia="仿宋_GB2312" w:hAnsi="仿宋" w:hint="eastAsia"/>
          <w:sz w:val="32"/>
          <w:szCs w:val="32"/>
        </w:rPr>
        <w:t>教育事业新局面。</w:t>
      </w:r>
    </w:p>
    <w:p w14:paraId="664C27B7"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学习形式：</w:t>
      </w:r>
      <w:r>
        <w:rPr>
          <w:rFonts w:ascii="仿宋_GB2312" w:eastAsia="仿宋_GB2312" w:hAnsi="仿宋" w:hint="eastAsia"/>
          <w:sz w:val="32"/>
          <w:szCs w:val="32"/>
        </w:rPr>
        <w:t>个人自学与</w:t>
      </w:r>
      <w:r>
        <w:rPr>
          <w:rFonts w:ascii="仿宋_GB2312" w:eastAsia="仿宋_GB2312" w:hAnsi="仿宋" w:hint="eastAsia"/>
          <w:sz w:val="32"/>
          <w:szCs w:val="32"/>
        </w:rPr>
        <w:t>集体学习研讨</w:t>
      </w:r>
      <w:r>
        <w:rPr>
          <w:rFonts w:ascii="仿宋_GB2312" w:eastAsia="仿宋_GB2312" w:hAnsi="仿宋" w:hint="eastAsia"/>
          <w:sz w:val="32"/>
          <w:szCs w:val="32"/>
        </w:rPr>
        <w:t>相结合</w:t>
      </w:r>
    </w:p>
    <w:p w14:paraId="129C8E52"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宋体" w:hint="eastAsia"/>
          <w:b/>
          <w:bCs/>
          <w:sz w:val="32"/>
          <w:szCs w:val="32"/>
        </w:rPr>
        <w:t>（</w:t>
      </w:r>
      <w:r>
        <w:rPr>
          <w:rFonts w:ascii="仿宋_GB2312" w:eastAsia="仿宋_GB2312" w:hAnsi="宋体" w:hint="eastAsia"/>
          <w:b/>
          <w:bCs/>
          <w:sz w:val="32"/>
          <w:szCs w:val="32"/>
        </w:rPr>
        <w:t>八</w:t>
      </w:r>
      <w:r>
        <w:rPr>
          <w:rFonts w:ascii="仿宋_GB2312" w:eastAsia="仿宋_GB2312" w:hAnsi="宋体" w:hint="eastAsia"/>
          <w:b/>
          <w:bCs/>
          <w:sz w:val="32"/>
          <w:szCs w:val="32"/>
        </w:rPr>
        <w:t>）</w:t>
      </w:r>
      <w:r>
        <w:rPr>
          <w:rFonts w:ascii="仿宋_GB2312" w:eastAsia="仿宋_GB2312" w:hAnsi="仿宋" w:hint="eastAsia"/>
          <w:b/>
          <w:sz w:val="32"/>
          <w:szCs w:val="32"/>
        </w:rPr>
        <w:t>深入学习领会党的十九届六中全会精神</w:t>
      </w:r>
    </w:p>
    <w:p w14:paraId="1B0C966A"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原原本本，全面准确学习领会习近平总书记在党的十九届六中全会上的重要讲话精神，认真研读党的十九届六中全</w:t>
      </w:r>
      <w:r>
        <w:rPr>
          <w:rFonts w:ascii="仿宋_GB2312" w:eastAsia="仿宋_GB2312" w:hAnsi="仿宋" w:hint="eastAsia"/>
          <w:sz w:val="32"/>
          <w:szCs w:val="32"/>
        </w:rPr>
        <w:lastRenderedPageBreak/>
        <w:t>会文件，深刻理解党的十九届六中</w:t>
      </w:r>
      <w:r>
        <w:rPr>
          <w:rFonts w:ascii="仿宋_GB2312" w:eastAsia="仿宋_GB2312" w:hAnsi="仿宋" w:hint="eastAsia"/>
          <w:sz w:val="32"/>
          <w:szCs w:val="32"/>
        </w:rPr>
        <w:t>全会提出的一系列重大理论观点、重大工作部署，自觉把思想和行动统一到讲话精神和全会决策部署上来。</w:t>
      </w:r>
    </w:p>
    <w:p w14:paraId="4CF323F1" w14:textId="77777777" w:rsidR="00012F1B" w:rsidRDefault="009C1B8F">
      <w:pPr>
        <w:spacing w:line="560" w:lineRule="exact"/>
        <w:ind w:firstLine="555"/>
        <w:rPr>
          <w:rFonts w:ascii="仿宋_GB2312" w:eastAsia="仿宋_GB2312" w:hAnsi="仿宋"/>
          <w:sz w:val="32"/>
          <w:szCs w:val="32"/>
        </w:rPr>
      </w:pPr>
      <w:r>
        <w:rPr>
          <w:rFonts w:ascii="仿宋_GB2312" w:eastAsia="仿宋_GB2312" w:hAnsi="仿宋" w:hint="eastAsia"/>
          <w:sz w:val="32"/>
          <w:szCs w:val="32"/>
        </w:rPr>
        <w:t>学习形式：集体学习</w:t>
      </w:r>
      <w:r>
        <w:rPr>
          <w:rFonts w:ascii="仿宋_GB2312" w:eastAsia="仿宋_GB2312" w:hAnsi="仿宋" w:hint="eastAsia"/>
          <w:sz w:val="32"/>
          <w:szCs w:val="32"/>
        </w:rPr>
        <w:t>研讨</w:t>
      </w:r>
    </w:p>
    <w:p w14:paraId="26B6C0AD" w14:textId="77777777" w:rsidR="00012F1B" w:rsidRDefault="009C1B8F">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九</w:t>
      </w:r>
      <w:r>
        <w:rPr>
          <w:rFonts w:ascii="仿宋_GB2312" w:eastAsia="仿宋_GB2312" w:hAnsi="仿宋" w:hint="eastAsia"/>
          <w:b/>
          <w:sz w:val="32"/>
          <w:szCs w:val="32"/>
        </w:rPr>
        <w:t>）</w:t>
      </w:r>
      <w:r>
        <w:rPr>
          <w:rFonts w:ascii="仿宋_GB2312" w:eastAsia="仿宋_GB2312" w:hAnsi="仿宋" w:hint="eastAsia"/>
          <w:b/>
          <w:sz w:val="32"/>
          <w:szCs w:val="32"/>
        </w:rPr>
        <w:t>深入学习领会习近平总书记关于学习党章的重要论述</w:t>
      </w:r>
    </w:p>
    <w:p w14:paraId="4C0A6472"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全院党员干部进一步</w:t>
      </w:r>
      <w:r>
        <w:rPr>
          <w:rFonts w:ascii="仿宋_GB2312" w:eastAsia="仿宋_GB2312" w:hAnsi="仿宋" w:hint="eastAsia"/>
          <w:sz w:val="32"/>
          <w:szCs w:val="32"/>
        </w:rPr>
        <w:t>牢固树立党章意识，</w:t>
      </w:r>
      <w:r>
        <w:rPr>
          <w:rFonts w:ascii="仿宋_GB2312" w:eastAsia="仿宋_GB2312" w:hAnsi="宋体" w:hint="eastAsia"/>
          <w:bCs/>
          <w:sz w:val="32"/>
          <w:szCs w:val="32"/>
        </w:rPr>
        <w:t>全面理解党的纲领</w:t>
      </w:r>
      <w:r>
        <w:rPr>
          <w:rFonts w:ascii="仿宋_GB2312" w:eastAsia="仿宋_GB2312" w:hAnsi="仿宋" w:hint="eastAsia"/>
          <w:sz w:val="32"/>
          <w:szCs w:val="32"/>
        </w:rPr>
        <w:t>，更加自觉地学习党章、遵守党章、贯彻党章、维护党章，真正把党章作为加强党性修养的根本标准，作为指导党的工作、党内活动、党的建设的根本依据，把党章各项规定落实到行动上、落实到各项事业中。坚持制度治党、依法治党，不断提高用制度管党治党工作水平，纵深推进全面从严治党。</w:t>
      </w:r>
    </w:p>
    <w:p w14:paraId="45BC3AB6"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学习形式：邀请有关领导、专家作专题辅导报告。</w:t>
      </w:r>
    </w:p>
    <w:p w14:paraId="61253507" w14:textId="77777777" w:rsidR="00012F1B" w:rsidRDefault="009C1B8F">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十</w:t>
      </w:r>
      <w:r>
        <w:rPr>
          <w:rFonts w:ascii="仿宋_GB2312" w:eastAsia="仿宋_GB2312" w:hAnsi="仿宋" w:hint="eastAsia"/>
          <w:b/>
          <w:sz w:val="32"/>
          <w:szCs w:val="32"/>
        </w:rPr>
        <w:t>）</w:t>
      </w:r>
      <w:r>
        <w:rPr>
          <w:rFonts w:ascii="仿宋_GB2312" w:eastAsia="仿宋_GB2312" w:hAnsi="仿宋" w:hint="eastAsia"/>
          <w:b/>
          <w:bCs/>
          <w:sz w:val="32"/>
          <w:szCs w:val="32"/>
        </w:rPr>
        <w:t>深入学习本年度其他有关重大会议、重要文件精神及相关时事热点等。</w:t>
      </w:r>
    </w:p>
    <w:p w14:paraId="6B70305F" w14:textId="77777777" w:rsidR="00012F1B" w:rsidRDefault="009C1B8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学习形式：集体学习研讨等</w:t>
      </w:r>
    </w:p>
    <w:p w14:paraId="49FC9CC1" w14:textId="77777777" w:rsidR="00012F1B" w:rsidRDefault="009C1B8F">
      <w:pPr>
        <w:widowControl/>
        <w:spacing w:line="540" w:lineRule="exact"/>
        <w:ind w:firstLineChars="200" w:firstLine="640"/>
        <w:jc w:val="left"/>
        <w:rPr>
          <w:rFonts w:ascii="仿宋_GB2312" w:eastAsia="仿宋_GB2312"/>
          <w:sz w:val="32"/>
          <w:szCs w:val="32"/>
        </w:rPr>
      </w:pPr>
      <w:r>
        <w:rPr>
          <w:rFonts w:ascii="黑体" w:eastAsia="黑体" w:hint="eastAsia"/>
          <w:sz w:val="32"/>
          <w:szCs w:val="32"/>
        </w:rPr>
        <w:t>三、学习要求</w:t>
      </w:r>
    </w:p>
    <w:p w14:paraId="7B1675D8" w14:textId="77777777" w:rsidR="00012F1B" w:rsidRDefault="009C1B8F">
      <w:pPr>
        <w:adjustRightInd w:val="0"/>
        <w:snapToGrid w:val="0"/>
        <w:spacing w:line="54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落实</w:t>
      </w:r>
      <w:r>
        <w:rPr>
          <w:rFonts w:ascii="仿宋_GB2312" w:eastAsia="仿宋_GB2312" w:hAnsi="仿宋_GB2312" w:cs="仿宋_GB2312" w:hint="eastAsia"/>
          <w:b/>
          <w:bCs/>
          <w:sz w:val="32"/>
          <w:szCs w:val="32"/>
        </w:rPr>
        <w:t>学习制度，规范</w:t>
      </w:r>
      <w:r>
        <w:rPr>
          <w:rFonts w:ascii="仿宋_GB2312" w:eastAsia="仿宋_GB2312" w:hAnsi="仿宋_GB2312" w:cs="仿宋_GB2312" w:hint="eastAsia"/>
          <w:b/>
          <w:bCs/>
          <w:sz w:val="32"/>
          <w:szCs w:val="32"/>
        </w:rPr>
        <w:t>过程</w:t>
      </w:r>
      <w:r>
        <w:rPr>
          <w:rFonts w:ascii="仿宋_GB2312" w:eastAsia="仿宋_GB2312" w:hAnsi="仿宋_GB2312" w:cs="仿宋_GB2312" w:hint="eastAsia"/>
          <w:b/>
          <w:bCs/>
          <w:sz w:val="32"/>
          <w:szCs w:val="32"/>
        </w:rPr>
        <w:t>管理</w:t>
      </w:r>
    </w:p>
    <w:p w14:paraId="27B3E897" w14:textId="77777777" w:rsidR="00012F1B" w:rsidRDefault="009C1B8F">
      <w:pPr>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学院党委加强对教职工政治理论学习工作的领导和组织，结合实际，认真制定学习计划，坚持教职工理论学习制度，组织好教职工政治理论学习；要认真做好学习考勤、学习记录、个人学习笔记、个人年度学习体会等有关材料的保存归档工作，建立健全学习档案。</w:t>
      </w:r>
    </w:p>
    <w:p w14:paraId="3BEEABEB" w14:textId="77777777" w:rsidR="00012F1B" w:rsidRDefault="009C1B8F">
      <w:pPr>
        <w:adjustRightInd w:val="0"/>
        <w:snapToGrid w:val="0"/>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w:t>
      </w:r>
      <w:r>
        <w:rPr>
          <w:rFonts w:ascii="黑体" w:eastAsia="黑体" w:hAnsi="黑体" w:cs="宋体" w:hint="eastAsia"/>
          <w:bCs/>
          <w:kern w:val="0"/>
          <w:sz w:val="32"/>
          <w:szCs w:val="32"/>
        </w:rPr>
        <w:t>．</w:t>
      </w:r>
      <w:r>
        <w:rPr>
          <w:rFonts w:ascii="仿宋_GB2312" w:eastAsia="仿宋_GB2312" w:hint="eastAsia"/>
          <w:b/>
          <w:sz w:val="32"/>
          <w:szCs w:val="32"/>
        </w:rPr>
        <w:t>丰富学习</w:t>
      </w:r>
      <w:r>
        <w:rPr>
          <w:rFonts w:ascii="仿宋_GB2312" w:eastAsia="仿宋_GB2312" w:hint="eastAsia"/>
          <w:b/>
          <w:sz w:val="32"/>
          <w:szCs w:val="32"/>
        </w:rPr>
        <w:t>形式，</w:t>
      </w:r>
      <w:r>
        <w:rPr>
          <w:rFonts w:ascii="仿宋_GB2312" w:eastAsia="仿宋_GB2312" w:hint="eastAsia"/>
          <w:b/>
          <w:sz w:val="32"/>
          <w:szCs w:val="32"/>
        </w:rPr>
        <w:t>激发</w:t>
      </w:r>
      <w:r>
        <w:rPr>
          <w:rFonts w:ascii="仿宋_GB2312" w:eastAsia="仿宋_GB2312" w:hint="eastAsia"/>
          <w:b/>
          <w:sz w:val="32"/>
          <w:szCs w:val="32"/>
        </w:rPr>
        <w:t>学习动力</w:t>
      </w:r>
    </w:p>
    <w:p w14:paraId="4E461FA7" w14:textId="77777777" w:rsidR="00012F1B" w:rsidRDefault="009C1B8F">
      <w:pPr>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创新学习形式，运用专题讲座、学习交流、观看影像资料等各种有效学习载体，开展生动多样、富有特色的理论学习活动，增强政治理论学习的吸引力与感染力，提高教职工政治理论学习的兴趣和热情。</w:t>
      </w:r>
    </w:p>
    <w:p w14:paraId="733915DE" w14:textId="77777777" w:rsidR="00012F1B" w:rsidRDefault="009C1B8F">
      <w:pPr>
        <w:adjustRightInd w:val="0"/>
        <w:snapToGrid w:val="0"/>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黑体" w:eastAsia="黑体" w:hAnsi="黑体" w:cs="宋体" w:hint="eastAsia"/>
          <w:bCs/>
          <w:kern w:val="0"/>
          <w:sz w:val="32"/>
          <w:szCs w:val="32"/>
        </w:rPr>
        <w:t>．</w:t>
      </w:r>
      <w:r>
        <w:rPr>
          <w:rFonts w:ascii="仿宋_GB2312" w:eastAsia="仿宋_GB2312" w:hint="eastAsia"/>
          <w:b/>
          <w:sz w:val="32"/>
          <w:szCs w:val="32"/>
        </w:rPr>
        <w:t>坚持学用结合</w:t>
      </w:r>
      <w:r>
        <w:rPr>
          <w:rFonts w:ascii="仿宋_GB2312" w:eastAsia="仿宋_GB2312" w:hint="eastAsia"/>
          <w:b/>
          <w:sz w:val="32"/>
          <w:szCs w:val="32"/>
        </w:rPr>
        <w:t>，</w:t>
      </w:r>
      <w:r>
        <w:rPr>
          <w:rFonts w:ascii="仿宋_GB2312" w:eastAsia="仿宋_GB2312" w:hint="eastAsia"/>
          <w:b/>
          <w:sz w:val="32"/>
          <w:szCs w:val="32"/>
        </w:rPr>
        <w:t>提升</w:t>
      </w:r>
      <w:r>
        <w:rPr>
          <w:rFonts w:ascii="仿宋_GB2312" w:eastAsia="仿宋_GB2312" w:hint="eastAsia"/>
          <w:b/>
          <w:sz w:val="32"/>
          <w:szCs w:val="32"/>
        </w:rPr>
        <w:t>学习实效</w:t>
      </w:r>
    </w:p>
    <w:p w14:paraId="7008DB6F" w14:textId="77777777" w:rsidR="00012F1B" w:rsidRDefault="009C1B8F">
      <w:pPr>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坚持理论学习同本单位的教学科研、管</w:t>
      </w:r>
      <w:r>
        <w:rPr>
          <w:rFonts w:ascii="仿宋_GB2312" w:eastAsia="仿宋_GB2312" w:hint="eastAsia"/>
          <w:sz w:val="32"/>
          <w:szCs w:val="32"/>
        </w:rPr>
        <w:t>理服务工作实际结合，与教职工思想动态相结合，在提升教职工思想政治素质和理论政策水平中，不断提高教职工教书育人、管理育人、服务育人的能力。</w:t>
      </w:r>
    </w:p>
    <w:p w14:paraId="1ED71FD9" w14:textId="77777777" w:rsidR="00012F1B" w:rsidRDefault="00012F1B">
      <w:pPr>
        <w:adjustRightInd w:val="0"/>
        <w:snapToGrid w:val="0"/>
        <w:spacing w:line="540" w:lineRule="exact"/>
        <w:rPr>
          <w:rFonts w:ascii="仿宋_GB2312" w:eastAsia="仿宋_GB2312"/>
          <w:sz w:val="32"/>
          <w:szCs w:val="32"/>
        </w:rPr>
      </w:pPr>
    </w:p>
    <w:p w14:paraId="3DED7850" w14:textId="77777777" w:rsidR="00012F1B" w:rsidRDefault="00012F1B">
      <w:pPr>
        <w:adjustRightInd w:val="0"/>
        <w:snapToGrid w:val="0"/>
        <w:spacing w:line="540" w:lineRule="exact"/>
        <w:rPr>
          <w:rFonts w:ascii="仿宋_GB2312" w:eastAsia="仿宋_GB2312"/>
          <w:sz w:val="32"/>
          <w:szCs w:val="32"/>
        </w:rPr>
      </w:pPr>
    </w:p>
    <w:p w14:paraId="5A2D5C8B" w14:textId="77777777" w:rsidR="00012F1B" w:rsidRDefault="009C1B8F">
      <w:pPr>
        <w:adjustRightInd w:val="0"/>
        <w:snapToGrid w:val="0"/>
        <w:spacing w:line="540" w:lineRule="exact"/>
        <w:ind w:firstLineChars="200" w:firstLine="640"/>
        <w:jc w:val="center"/>
        <w:rPr>
          <w:rFonts w:ascii="仿宋_GB2312" w:eastAsia="仿宋_GB2312"/>
          <w:sz w:val="32"/>
          <w:szCs w:val="32"/>
        </w:rPr>
      </w:pPr>
      <w:r>
        <w:rPr>
          <w:rFonts w:ascii="仿宋_GB2312" w:eastAsia="仿宋_GB2312" w:hint="eastAsia"/>
          <w:sz w:val="32"/>
          <w:szCs w:val="32"/>
        </w:rPr>
        <w:t>中共安徽建筑大学经济与管理学院委员会</w:t>
      </w:r>
    </w:p>
    <w:p w14:paraId="19442547" w14:textId="77777777" w:rsidR="00012F1B" w:rsidRDefault="009C1B8F">
      <w:pPr>
        <w:adjustRightInd w:val="0"/>
        <w:snapToGrid w:val="0"/>
        <w:spacing w:line="540" w:lineRule="exact"/>
        <w:ind w:firstLineChars="200" w:firstLine="640"/>
        <w:jc w:val="center"/>
        <w:rPr>
          <w:rFonts w:ascii="仿宋_GB2312" w:eastAsia="仿宋_GB2312"/>
          <w:sz w:val="30"/>
          <w:szCs w:val="30"/>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p>
    <w:p w14:paraId="6656D408" w14:textId="77777777" w:rsidR="00012F1B" w:rsidRDefault="00012F1B"/>
    <w:sectPr w:rsidR="00012F1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D21A" w14:textId="77777777" w:rsidR="009C1B8F" w:rsidRDefault="009C1B8F" w:rsidP="00F351A6">
      <w:r>
        <w:separator/>
      </w:r>
    </w:p>
  </w:endnote>
  <w:endnote w:type="continuationSeparator" w:id="0">
    <w:p w14:paraId="0255B127" w14:textId="77777777" w:rsidR="009C1B8F" w:rsidRDefault="009C1B8F" w:rsidP="00F3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E0A0" w14:textId="77777777" w:rsidR="009C1B8F" w:rsidRDefault="009C1B8F" w:rsidP="00F351A6">
      <w:r>
        <w:separator/>
      </w:r>
    </w:p>
  </w:footnote>
  <w:footnote w:type="continuationSeparator" w:id="0">
    <w:p w14:paraId="713A5981" w14:textId="77777777" w:rsidR="009C1B8F" w:rsidRDefault="009C1B8F" w:rsidP="00F35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366215"/>
    <w:rsid w:val="00012F1B"/>
    <w:rsid w:val="00283530"/>
    <w:rsid w:val="007075B0"/>
    <w:rsid w:val="007D2A62"/>
    <w:rsid w:val="009C1B8F"/>
    <w:rsid w:val="00A114F3"/>
    <w:rsid w:val="00C035D5"/>
    <w:rsid w:val="00D21F62"/>
    <w:rsid w:val="00D8099E"/>
    <w:rsid w:val="00F351A6"/>
    <w:rsid w:val="09C21CA7"/>
    <w:rsid w:val="0A786D1C"/>
    <w:rsid w:val="125521E9"/>
    <w:rsid w:val="161073EA"/>
    <w:rsid w:val="1BF52E71"/>
    <w:rsid w:val="23583696"/>
    <w:rsid w:val="268D1084"/>
    <w:rsid w:val="2894230C"/>
    <w:rsid w:val="29366215"/>
    <w:rsid w:val="33FD4C34"/>
    <w:rsid w:val="3DF252E8"/>
    <w:rsid w:val="478D6D09"/>
    <w:rsid w:val="48F558E9"/>
    <w:rsid w:val="4B2521CC"/>
    <w:rsid w:val="57A67D2A"/>
    <w:rsid w:val="5F1261FE"/>
    <w:rsid w:val="652D5BDB"/>
    <w:rsid w:val="656E303E"/>
    <w:rsid w:val="6DF8052D"/>
    <w:rsid w:val="732E7A84"/>
    <w:rsid w:val="7731386B"/>
    <w:rsid w:val="78387858"/>
    <w:rsid w:val="7DF4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D9302"/>
  <w15:docId w15:val="{FAE8CCB1-36C7-4D28-A689-DCE98B1D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qFormat/>
    <w:pPr>
      <w:ind w:firstLineChars="200" w:firstLine="420"/>
    </w:pPr>
  </w:style>
  <w:style w:type="character" w:customStyle="1" w:styleId="a7">
    <w:name w:val="页眉 字符"/>
    <w:basedOn w:val="a0"/>
    <w:link w:val="a6"/>
    <w:rPr>
      <w:kern w:val="2"/>
      <w:sz w:val="18"/>
      <w:szCs w:val="18"/>
    </w:rPr>
  </w:style>
  <w:style w:type="character" w:customStyle="1" w:styleId="a5">
    <w:name w:val="页脚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 z</cp:lastModifiedBy>
  <cp:revision>4</cp:revision>
  <dcterms:created xsi:type="dcterms:W3CDTF">2020-04-17T05:47:00Z</dcterms:created>
  <dcterms:modified xsi:type="dcterms:W3CDTF">2022-12-06T05:44:00Z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E3E59F5F88024D0BAEE8EFD862656DF3</vt:lpwstr>
  </property>
</Properties>
</file>