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75CD7">
      <w:pPr>
        <w:spacing w:line="600" w:lineRule="exact"/>
        <w:rPr>
          <w:rFonts w:ascii="Times New Roman" w:hAnsi="Times New Roman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81EE0B">
      <w:pPr>
        <w:spacing w:line="600" w:lineRule="exact"/>
        <w:rPr>
          <w:rFonts w:ascii="Times New Roman" w:hAnsi="Times New Roman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961754">
      <w:pPr>
        <w:spacing w:line="600" w:lineRule="exact"/>
        <w:jc w:val="center"/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合政研〔2023〕1号</w:t>
      </w:r>
    </w:p>
    <w:p w14:paraId="3709CAC2"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B434C5"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合肥市人民政府政策研究室关于印发</w:t>
      </w:r>
    </w:p>
    <w:p w14:paraId="55591732"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《合肥市人民政府重大研究课题</w:t>
      </w:r>
    </w:p>
    <w:p w14:paraId="55DBCAC1"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管理办法》的通知</w:t>
      </w:r>
    </w:p>
    <w:p w14:paraId="6BFE3609">
      <w:pP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6BF501"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各处室：</w:t>
      </w:r>
    </w:p>
    <w:p w14:paraId="52A2D30C">
      <w:pPr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经室党组会议研究同意，现将《合肥市人民政府重大研究课题管理办法》印发给你们，请遵照执行。</w:t>
      </w:r>
    </w:p>
    <w:p w14:paraId="4B87493A">
      <w:pPr>
        <w:ind w:firstLine="42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11160E">
      <w:pPr>
        <w:ind w:firstLine="42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附件：合肥市人民政府重大研究课题管理办法</w:t>
      </w:r>
    </w:p>
    <w:p w14:paraId="4A87E4B6">
      <w:pPr>
        <w:ind w:firstLine="42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5DFAD9">
      <w:pPr>
        <w:ind w:firstLine="42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6D43C7">
      <w:pPr>
        <w:wordWrap w:val="0"/>
        <w:ind w:firstLine="420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2023年2月23日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 w14:paraId="14CE072E">
      <w:pPr>
        <w:ind w:firstLine="420"/>
        <w:jc w:val="righ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6D27C6">
      <w:pPr>
        <w:overflowPunct w:val="0"/>
        <w:adjustRightInd w:val="0"/>
        <w:snapToGrid w:val="0"/>
        <w:spacing w:line="592" w:lineRule="exact"/>
        <w:ind w:firstLine="640" w:firstLineChars="200"/>
        <w:rPr>
          <w:rFonts w:eastAsia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 w:start="2"/>
          <w:cols w:space="425" w:num="1"/>
          <w:docGrid w:type="lines" w:linePitch="312" w:charSpace="0"/>
        </w:sectPr>
      </w:pPr>
    </w:p>
    <w:p w14:paraId="071D72AB">
      <w:pPr>
        <w:spacing w:line="592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合肥市人民政府重大研究课题管理办法</w:t>
      </w:r>
    </w:p>
    <w:p w14:paraId="0FC4C638">
      <w:pPr>
        <w:spacing w:line="592" w:lineRule="exact"/>
        <w:ind w:right="640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F4F963">
      <w:pPr>
        <w:spacing w:line="592" w:lineRule="exact"/>
        <w:ind w:right="640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　总则</w:t>
      </w:r>
    </w:p>
    <w:p w14:paraId="730FF06D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为规范市政府重大研究课题管理，制定本办法。</w:t>
      </w:r>
    </w:p>
    <w:p w14:paraId="45877EE8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市政府重大研究课题包括公开发布课题、委托研究课题和合作研究课题。</w:t>
      </w:r>
    </w:p>
    <w:p w14:paraId="7A1C671D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市政府重大研究课题，以推进决策科学化、民主化为宗旨，通过定性与定量相结合的系统分析论证，就事关合肥发展的全局性、战略性、前瞻性问题开展研究，形成既有理论高度又有实践价值的研究报告。</w:t>
      </w:r>
    </w:p>
    <w:p w14:paraId="2EACC5C3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市政府重大研究课题的组织实施由市政府政策研究室（</w:t>
      </w: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以下简称政研室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）负责。</w:t>
      </w:r>
    </w:p>
    <w:p w14:paraId="352B97FE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市政府</w:t>
      </w:r>
      <w:bookmarkStart w:id="0" w:name="_GoBack"/>
      <w:bookmarkEnd w:id="0"/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重大研究课题立项评审、中期论证、结项评审邀请市纪委监委驻市政府办公室纪检监察组参加，接受纪律监督。</w:t>
      </w:r>
    </w:p>
    <w:p w14:paraId="6472B00E">
      <w:pPr>
        <w:spacing w:line="592" w:lineRule="exact"/>
        <w:ind w:right="640"/>
        <w:jc w:val="center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D8FF8D">
      <w:pPr>
        <w:spacing w:line="592" w:lineRule="exact"/>
        <w:ind w:right="640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　申请与立项</w:t>
      </w:r>
    </w:p>
    <w:p w14:paraId="05D07E5F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市政府重大研究课题由政研室提出备选课题，报市领导审定。公开发布课题通过合肥市人民政府网站发布招标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时间不少于15个工作日。</w:t>
      </w:r>
    </w:p>
    <w:p w14:paraId="2A8CB431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课题不接受个人申请，申请人应通过所在单位进行申请。申请人所在单位或主管部门要对申请人的资格、完成课题的能力进行审查，并出具明确意见。申请人每年度只能申请一项市政府重大研究课题。鼓励高等院校、科研院所、企事业单位、智库等与党委、政府有关工作部门联合申请。对申报材料初审后，有效申请者不足3个的课题，视为流标。</w:t>
      </w:r>
    </w:p>
    <w:p w14:paraId="72E97FAF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课题立项实行专家评审制。建立课题评审专家库，由党政研究机构及智库具备相关专业背景的专家学者组成。年度课题立项评审从专家库抽取5-7名专家组成专家评审组，实行专家本人回避制度。现场评审采取综合评分、集中评议或无记名投票方式，由专家组确定每个课题的前两名。在此基础上，政研室党组结合申报团队人员结构、过往学术成果和研究经历等，集体研究确定课题承办单位。</w:t>
      </w:r>
    </w:p>
    <w:p w14:paraId="02D44C26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确定立项的课题在合肥市人民政府网站公示，公示期为5个工作日。公示期满且无异议，政研室下达立项文件。</w:t>
      </w:r>
    </w:p>
    <w:p w14:paraId="2579ECC1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对于市委市政府紧急部署的临时性重点课题，以及流标的课题、中标课题组自动放弃的课题，经室党组会集体研究，可采取定向委托方式确定课题承办单位。</w:t>
      </w:r>
    </w:p>
    <w:p w14:paraId="517C5C44">
      <w:pPr>
        <w:spacing w:line="592" w:lineRule="exact"/>
        <w:ind w:right="640"/>
        <w:jc w:val="center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EC775E">
      <w:pPr>
        <w:spacing w:line="592" w:lineRule="exact"/>
        <w:ind w:right="640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　过程管理</w:t>
      </w:r>
    </w:p>
    <w:p w14:paraId="4CAC22BF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课题组所在单位应在政研室下达立项文件后7个工作日内，按照要求签订委托研究协议；逾期不办的，视为自动放弃。</w:t>
      </w:r>
    </w:p>
    <w:p w14:paraId="02BDCBD0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签订委托研究协议后10个工作日内，课题组所在单位应认真组织开题，并向政研室提交研究计划和提纲。政研室针对每个课题确定一名工作人员作为课题联系人，负责跟踪衔接相应工作，并提供必要调研便利。课题组应每月向政研室书面报告课题进展情况。</w:t>
      </w:r>
    </w:p>
    <w:p w14:paraId="4640968C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开题后三个月内，课题组应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提交中期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报告（</w:t>
      </w: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万字左右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），政研室将组织召开中期成果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评审结论分为三类：合格；基本合格；不合格。中期评审（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评委</w:t>
      </w: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5-7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）中，有4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以上（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含4</w:t>
      </w: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）的评委给予“不合格”评价的课题，即视为“不合格”。“不合格”课题终止研究并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拨剩余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2年内不得申请市政府重大研究课题。</w:t>
      </w:r>
    </w:p>
    <w:p w14:paraId="36DC443E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结项评审原则上于当年10月底前完成。结项评审之前，课题组所在单位应对课题研究成果（</w:t>
      </w: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含2-3万字的研究报告及5000字左右的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决策咨询专报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进行审定并签署同意结题的意见。审核的主要内容包括：研究思路是否清晰，研究方法是否恰当，研究过程是否紧密联系合肥实际，研究成果的创新性、实用性、可操作性如何，是否达到委托研究协议约定的目标和要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，是否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意识形态问题等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32BEAA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政研室负责组织召开结项评审会，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评审结论分为三类：同意结项；修改完善后再结项；不合格。结项评审（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评委</w:t>
      </w: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5-7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）中，有4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以上（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含4</w:t>
      </w: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）的评委给予“不合格”评价的课题，即视为“不合格”。“不合格”课题终止研究并停拨剩余经费，课题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2年内不得申请市政府重大研究课题。</w:t>
      </w:r>
    </w:p>
    <w:p w14:paraId="24C945D1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每个课题研究经费原则上为6-8万元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结合当年课题数目调整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进度，分三次拨付到课题负责人所在单位的银行帐户，委托研究协议签订后拨付30%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通过中期论证后拨付20%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通过结项评审并按要求修改完善研究报告及简本后拨付50%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。该经费由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课题负责人所在单位财务部门统一管理，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专款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专用，不得用于与课题研究无关的开支。</w:t>
      </w:r>
    </w:p>
    <w:p w14:paraId="58883665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研究课题因不可抗力无法按期完成或继续实施的，承办单位应在合同到期前30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天内书面申请延期、终止或撤销课题。政研室同意延期的课题，应在延期日期截止前完成；同意终止或撤销的课题，应退还全部课题经费且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年内不得申报市政府重大研究课题；未经同意不按期完成或者单方面终止的课题，应退还全部课题经费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且3年内不得申报市政府重大研究课题。</w:t>
      </w:r>
    </w:p>
    <w:p w14:paraId="7C9BA7DD">
      <w:pPr>
        <w:spacing w:line="592" w:lineRule="exact"/>
        <w:ind w:right="640"/>
        <w:jc w:val="center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83CE0E">
      <w:pPr>
        <w:spacing w:line="592" w:lineRule="exact"/>
        <w:ind w:right="640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　成果应用</w:t>
      </w:r>
    </w:p>
    <w:p w14:paraId="2D84EA32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通过验收的市政府重大研究课题成果，政研室将以《调研专报》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内刊形式报市委、市政府领导参阅，将研究成果积极吸收到制定或起草的政策文件、重要文稿中，并向市直相关部门推介研究成果，转化为实际政策措施。</w:t>
      </w:r>
    </w:p>
    <w:p w14:paraId="5F19446C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十九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除另有约定的外，市政府重大研究课题成果的所有权和使用权归政研室所有。未结项课题不得以立项课题名义公开发表。课题组在公开发表或向他人提供课题研究成果时，必须经政研室书面同意。</w:t>
      </w:r>
    </w:p>
    <w:p w14:paraId="6762CF47">
      <w:pPr>
        <w:spacing w:line="592" w:lineRule="exact"/>
        <w:ind w:right="64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B6D426">
      <w:pPr>
        <w:spacing w:line="592" w:lineRule="exact"/>
        <w:ind w:right="640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　附则</w:t>
      </w:r>
    </w:p>
    <w:p w14:paraId="04F58B3A">
      <w:pPr>
        <w:spacing w:line="592" w:lineRule="exact"/>
        <w:ind w:right="640"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本办法自印发之日起施行，有效期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年，由政研室负责解释。原课题管理办法同时废止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AEAE63E">
      <w:pPr>
        <w:spacing w:line="592" w:lineRule="exact"/>
        <w:ind w:right="640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8FBEE1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59A75DD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1A854A3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1C3BCC8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6D2E1264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1B8484B2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45E3745C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41F3C324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F920E20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6134B77E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E703CC2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72D7AC19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56F2422D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6E1A55F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991EC01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E17A893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5CAACA72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1F25565A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766E737D">
      <w:pP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51767A">
      <w:pPr>
        <w:overflowPunct w:val="0"/>
        <w:adjustRightInd w:val="0"/>
        <w:snapToGrid w:val="0"/>
        <w:spacing w:line="592" w:lineRule="exact"/>
        <w:ind w:firstLine="280" w:firstLineChars="100"/>
        <w:jc w:val="left"/>
        <w:rPr>
          <w:rFonts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63500</wp:posOffset>
                </wp:positionV>
                <wp:extent cx="5687695" cy="0"/>
                <wp:effectExtent l="0" t="0" r="27305" b="19050"/>
                <wp:wrapNone/>
                <wp:docPr id="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3.85pt;margin-top:5pt;height:0pt;width:447.85pt;z-index:251660288;mso-width-relative:page;mso-height-relative:page;" filled="f" stroked="t" coordsize="21600,21600" o:gfxdata="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SI+o/VAAAABwEAAA8AAAAAAAAAAQAgAAAAIgAAAGRycy9kb3ducmV2LnhtbFBLAQIUABQA&#10;AAAIAIdO4kDU3f+d8wEAAOM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抄送：合肥区域经济与城市发展研究院。</w:t>
      </w:r>
    </w:p>
    <w:p w14:paraId="7E3AE7BB">
      <w:pPr>
        <w:spacing w:line="520" w:lineRule="exact"/>
        <w:ind w:left="210" w:leftChars="100" w:right="210" w:rightChars="100"/>
        <w:jc w:val="distribute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375920</wp:posOffset>
                </wp:positionV>
                <wp:extent cx="5687695" cy="0"/>
                <wp:effectExtent l="0" t="0" r="2730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65pt;margin-top:29.6pt;height:0pt;width:447.85pt;z-index:251661312;mso-width-relative:page;mso-height-relative:page;" filled="f" stroked="t" coordsize="21600,21600" o:gfxdata="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p1BI1gAAAAcBAAAPAAAAAAAAAAEAIAAAACIAAABkcnMvZG93bnJldi54bWxQSwECFAAU&#10;AAAACACHTuJA0EfVzPMBAADjAwAADgAAAAAAAAABACAAAAAl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37465</wp:posOffset>
                </wp:positionV>
                <wp:extent cx="5687695" cy="0"/>
                <wp:effectExtent l="0" t="0" r="27305" b="19050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4.55pt;margin-top:2.95pt;height:0pt;width:447.85pt;z-index:251659264;mso-width-relative:page;mso-height-relative:page;" filled="f" stroked="t" coordsize="21600,21600" o:gfxdata="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xw3FNQAAAAFAQAADwAAAAAAAAABACAAAAAiAAAAZHJzL2Rvd25yZXYueG1sUEsBAhQAFAAA&#10;AAgAh07iQNv9nMXzAQAA4wMAAA4AAAAAAAAAAQAgAAAAIw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合肥市人民政府政策研究室</w:t>
      </w:r>
      <w:r>
        <w:rPr>
          <w:rFonts w:ascii="Times New Roman" w:hAnsi="Times New Roman" w:eastAsia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月23日印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发   </w:t>
      </w:r>
    </w:p>
    <w:sectPr>
      <w:footerReference r:id="rId3" w:type="default"/>
      <w:pgSz w:w="11906" w:h="16838"/>
      <w:pgMar w:top="1985" w:right="1440" w:bottom="1758" w:left="144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8EF9"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698748827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6918722C">
                              <w:pPr>
                                <w:pStyle w:val="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9E0E4AA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98748827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14:paraId="6918722C">
                        <w:pPr>
                          <w:pStyle w:val="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9E0E4AA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188CF8">
    <w:pPr>
      <w:pStyle w:val="3"/>
      <w:tabs>
        <w:tab w:val="left" w:pos="5380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B0"/>
    <w:rsid w:val="00023F44"/>
    <w:rsid w:val="0008447D"/>
    <w:rsid w:val="00110EB4"/>
    <w:rsid w:val="00112C42"/>
    <w:rsid w:val="0013070D"/>
    <w:rsid w:val="001464A0"/>
    <w:rsid w:val="00155B47"/>
    <w:rsid w:val="00162CC2"/>
    <w:rsid w:val="002632F4"/>
    <w:rsid w:val="002B55B2"/>
    <w:rsid w:val="003032E1"/>
    <w:rsid w:val="00311858"/>
    <w:rsid w:val="003149C0"/>
    <w:rsid w:val="0039108C"/>
    <w:rsid w:val="003D1B29"/>
    <w:rsid w:val="003E485A"/>
    <w:rsid w:val="003E6538"/>
    <w:rsid w:val="00415148"/>
    <w:rsid w:val="00415870"/>
    <w:rsid w:val="004202CF"/>
    <w:rsid w:val="004B6734"/>
    <w:rsid w:val="004E1CDE"/>
    <w:rsid w:val="004E71F7"/>
    <w:rsid w:val="00554CA4"/>
    <w:rsid w:val="00567A24"/>
    <w:rsid w:val="005726C4"/>
    <w:rsid w:val="00582CD6"/>
    <w:rsid w:val="00594B83"/>
    <w:rsid w:val="005D324D"/>
    <w:rsid w:val="005F2F9E"/>
    <w:rsid w:val="00617FDA"/>
    <w:rsid w:val="00644DA5"/>
    <w:rsid w:val="00657D1F"/>
    <w:rsid w:val="00663D4E"/>
    <w:rsid w:val="006755C6"/>
    <w:rsid w:val="00692FB0"/>
    <w:rsid w:val="006C40CE"/>
    <w:rsid w:val="006C5409"/>
    <w:rsid w:val="006D52FF"/>
    <w:rsid w:val="006D6689"/>
    <w:rsid w:val="00752913"/>
    <w:rsid w:val="00762C60"/>
    <w:rsid w:val="0077715D"/>
    <w:rsid w:val="007B1EFA"/>
    <w:rsid w:val="007D350F"/>
    <w:rsid w:val="007F3421"/>
    <w:rsid w:val="008D7307"/>
    <w:rsid w:val="00911459"/>
    <w:rsid w:val="00977524"/>
    <w:rsid w:val="00982AA4"/>
    <w:rsid w:val="00A02778"/>
    <w:rsid w:val="00A35C1F"/>
    <w:rsid w:val="00A64788"/>
    <w:rsid w:val="00A83B99"/>
    <w:rsid w:val="00A96135"/>
    <w:rsid w:val="00A967F1"/>
    <w:rsid w:val="00B03CE6"/>
    <w:rsid w:val="00B054CC"/>
    <w:rsid w:val="00B153B2"/>
    <w:rsid w:val="00B5166A"/>
    <w:rsid w:val="00B6015E"/>
    <w:rsid w:val="00B63283"/>
    <w:rsid w:val="00B67BA0"/>
    <w:rsid w:val="00B974C0"/>
    <w:rsid w:val="00BB2F38"/>
    <w:rsid w:val="00BD0B02"/>
    <w:rsid w:val="00BF27C9"/>
    <w:rsid w:val="00BF7FCC"/>
    <w:rsid w:val="00C86487"/>
    <w:rsid w:val="00CC7357"/>
    <w:rsid w:val="00D80FEC"/>
    <w:rsid w:val="00D83B0A"/>
    <w:rsid w:val="00DB229D"/>
    <w:rsid w:val="00DC146A"/>
    <w:rsid w:val="00DD3F94"/>
    <w:rsid w:val="00DE6CE3"/>
    <w:rsid w:val="00E158E4"/>
    <w:rsid w:val="00E24720"/>
    <w:rsid w:val="00E62F73"/>
    <w:rsid w:val="00E7514D"/>
    <w:rsid w:val="00E81820"/>
    <w:rsid w:val="00E97065"/>
    <w:rsid w:val="00EB5425"/>
    <w:rsid w:val="00F620FD"/>
    <w:rsid w:val="00F75FF5"/>
    <w:rsid w:val="00F80694"/>
    <w:rsid w:val="00FD7C3E"/>
    <w:rsid w:val="0ABE12DC"/>
    <w:rsid w:val="0EEC1ADB"/>
    <w:rsid w:val="146759D3"/>
    <w:rsid w:val="1BBF1B22"/>
    <w:rsid w:val="28E427BE"/>
    <w:rsid w:val="493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2158</Words>
  <Characters>2200</Characters>
  <Lines>137</Lines>
  <Paragraphs>36</Paragraphs>
  <TotalTime>4</TotalTime>
  <ScaleCrop>false</ScaleCrop>
  <LinksUpToDate>false</LinksUpToDate>
  <CharactersWithSpaces>2268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2024-04-23T12:23:00Z</dcterms:created>
  <dc:creator>张浩</dc:creator>
  <cp:lastModifiedBy>tyy</cp:lastModifiedBy>
  <cp:lastPrinted>2023-02-25T08:28:00Z</cp:lastPrinted>
  <dcterms:modified xsi:type="dcterms:W3CDTF">2025-03-24T08:21:53Z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60A39A3CBC7544959871A6D1528A1271_13</vt:lpwstr>
  </property>
</Properties>
</file>