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9" w:lineRule="auto"/>
        <w:jc w:val="center"/>
        <w:rPr>
          <w:rFonts w:ascii="宋体"/>
        </w:rPr>
      </w:pPr>
    </w:p>
    <w:p>
      <w:pPr>
        <w:spacing w:before="104" w:line="184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安徽建筑大学</w:t>
      </w:r>
      <w:r>
        <w:rPr>
          <w:rFonts w:ascii="黑体" w:hAnsi="黑体" w:eastAsia="黑体" w:cs="黑体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大学</w:t>
      </w:r>
      <w:r>
        <w:rPr>
          <w:rFonts w:hint="eastAsia" w:ascii="黑体" w:hAnsi="黑体" w:eastAsia="黑体" w:cs="黑体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XXX</w:t>
      </w:r>
      <w:r>
        <w:rPr>
          <w:rFonts w:ascii="黑体" w:hAnsi="黑体" w:eastAsia="黑体" w:cs="黑体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微专业培养方案</w:t>
      </w:r>
    </w:p>
    <w:p>
      <w:pPr>
        <w:spacing w:line="266" w:lineRule="auto"/>
        <w:rPr>
          <w:rFonts w:ascii="宋体"/>
        </w:rPr>
      </w:pPr>
    </w:p>
    <w:p>
      <w:pPr>
        <w:spacing w:line="267" w:lineRule="auto"/>
        <w:rPr>
          <w:rFonts w:ascii="宋体"/>
        </w:rPr>
      </w:pPr>
    </w:p>
    <w:p>
      <w:pPr>
        <w:spacing w:before="78" w:line="185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一、培养目标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目标1. 具有良好社会责任感、职业道德及人文素养；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目标2. 能够进行</w:t>
      </w:r>
      <w:r>
        <w:rPr>
          <w:rFonts w:ascii="仿宋_GB2312" w:hAnsi="宋体" w:eastAsia="仿宋_GB2312" w:cs="宋体"/>
          <w:sz w:val="24"/>
          <w:szCs w:val="24"/>
        </w:rPr>
        <w:t>……</w:t>
      </w:r>
      <w:r>
        <w:rPr>
          <w:rFonts w:hint="eastAsia" w:ascii="仿宋_GB2312" w:hAnsi="宋体" w:eastAsia="仿宋_GB2312" w:cs="宋体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目标3. 具备</w:t>
      </w:r>
      <w:r>
        <w:rPr>
          <w:rFonts w:ascii="仿宋_GB2312" w:hAnsi="宋体" w:eastAsia="仿宋_GB2312" w:cs="宋体"/>
          <w:sz w:val="24"/>
          <w:szCs w:val="24"/>
        </w:rPr>
        <w:t>……</w:t>
      </w:r>
      <w:r>
        <w:rPr>
          <w:rFonts w:hint="eastAsia" w:ascii="仿宋_GB2312" w:hAnsi="宋体" w:eastAsia="仿宋_GB2312" w:cs="宋体"/>
          <w:sz w:val="24"/>
          <w:szCs w:val="24"/>
        </w:rPr>
        <w:t>能力;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目标4：</w:t>
      </w:r>
      <w:r>
        <w:rPr>
          <w:rFonts w:ascii="仿宋_GB2312" w:hAnsi="宋体" w:eastAsia="仿宋_GB2312" w:cs="宋体"/>
          <w:sz w:val="24"/>
          <w:szCs w:val="24"/>
        </w:rPr>
        <w:t>……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目标5：</w:t>
      </w:r>
      <w:r>
        <w:rPr>
          <w:rFonts w:ascii="仿宋_GB2312" w:hAnsi="宋体" w:eastAsia="仿宋_GB2312" w:cs="宋体"/>
          <w:sz w:val="24"/>
          <w:szCs w:val="24"/>
        </w:rPr>
        <w:t>……</w:t>
      </w:r>
    </w:p>
    <w:p>
      <w:pPr>
        <w:spacing w:before="219" w:line="185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二、培养要求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本</w:t>
      </w:r>
      <w:r>
        <w:rPr>
          <w:rFonts w:hint="eastAsia" w:ascii="仿宋_GB2312" w:hAnsi="宋体" w:eastAsia="仿宋_GB2312" w:cs="宋体"/>
          <w:sz w:val="24"/>
          <w:szCs w:val="24"/>
        </w:rPr>
        <w:t>微</w:t>
      </w:r>
      <w:r>
        <w:rPr>
          <w:rFonts w:ascii="仿宋_GB2312" w:hAnsi="宋体" w:eastAsia="仿宋_GB2312" w:cs="宋体"/>
          <w:sz w:val="24"/>
          <w:szCs w:val="24"/>
        </w:rPr>
        <w:t>专业对学生的培养要求如下：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1.具有……能力；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2.初步掌握……等基本知识；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3.具备……的技能与素质；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4.展开相应……活动。</w:t>
      </w:r>
    </w:p>
    <w:p>
      <w:pPr>
        <w:spacing w:before="219" w:line="185" w:lineRule="auto"/>
        <w:rPr>
          <w:rFonts w:ascii="黑体" w:hAnsi="黑体" w:eastAsia="黑体" w:cs="黑体"/>
          <w:spacing w:val="-2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三、学分与证书</w:t>
      </w:r>
    </w:p>
    <w:p>
      <w:pPr>
        <w:spacing w:line="4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ascii="仿宋_GB2312" w:hAnsi="宋体" w:eastAsia="仿宋_GB2312" w:cs="宋体"/>
          <w:sz w:val="24"/>
          <w:szCs w:val="24"/>
        </w:rPr>
        <w:t>学生在毕业前，修满本微专业培养方案规定的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  </w:t>
      </w:r>
      <w:r>
        <w:rPr>
          <w:rFonts w:ascii="仿宋_GB2312" w:hAnsi="宋体" w:eastAsia="仿宋_GB2312" w:cs="宋体"/>
          <w:sz w:val="24"/>
          <w:szCs w:val="24"/>
        </w:rPr>
        <w:t>个学分，颁发</w:t>
      </w:r>
      <w:r>
        <w:rPr>
          <w:rFonts w:hint="eastAsia" w:ascii="仿宋_GB2312" w:hAnsi="宋体" w:eastAsia="仿宋_GB2312" w:cs="宋体"/>
          <w:sz w:val="24"/>
          <w:szCs w:val="24"/>
        </w:rPr>
        <w:t>XXX</w:t>
      </w:r>
      <w:r>
        <w:rPr>
          <w:rFonts w:ascii="仿宋_GB2312" w:hAnsi="宋体" w:eastAsia="仿宋_GB2312" w:cs="宋体"/>
          <w:sz w:val="24"/>
          <w:szCs w:val="24"/>
        </w:rPr>
        <w:t>微专业证书。</w:t>
      </w:r>
    </w:p>
    <w:p>
      <w:pPr>
        <w:spacing w:line="400" w:lineRule="exact"/>
        <w:rPr>
          <w:rFonts w:ascii="仿宋_GB2312" w:hAnsi="宋体" w:eastAsia="仿宋_GB2312" w:cs="宋体"/>
          <w:sz w:val="24"/>
          <w:szCs w:val="24"/>
        </w:rPr>
        <w:sectPr>
          <w:footerReference r:id="rId3" w:type="default"/>
          <w:pgSz w:w="11907" w:h="16839"/>
          <w:pgMar w:top="1134" w:right="1134" w:bottom="1134" w:left="1134" w:header="0" w:footer="1041" w:gutter="0"/>
          <w:cols w:space="720" w:num="1"/>
          <w:docGrid w:linePitch="286" w:charSpace="0"/>
        </w:sectPr>
      </w:pPr>
    </w:p>
    <w:p>
      <w:pPr>
        <w:spacing w:before="78" w:line="185" w:lineRule="auto"/>
        <w:ind w:firstLine="1404" w:firstLineChars="600"/>
        <w:rPr>
          <w:rFonts w:hint="eastAsia" w:ascii="黑体" w:hAnsi="黑体" w:eastAsia="黑体" w:cs="黑体"/>
          <w:spacing w:val="-3"/>
          <w:sz w:val="24"/>
          <w:szCs w:val="24"/>
        </w:rPr>
      </w:pPr>
    </w:p>
    <w:p>
      <w:pPr>
        <w:spacing w:before="78" w:line="185" w:lineRule="auto"/>
        <w:ind w:firstLine="1404" w:firstLineChars="600"/>
        <w:rPr>
          <w:rFonts w:hint="eastAsia" w:ascii="黑体" w:hAnsi="黑体" w:eastAsia="黑体" w:cs="黑体"/>
          <w:spacing w:val="-3"/>
          <w:sz w:val="24"/>
          <w:szCs w:val="24"/>
        </w:rPr>
      </w:pPr>
    </w:p>
    <w:p>
      <w:pPr>
        <w:spacing w:before="78" w:line="185" w:lineRule="auto"/>
        <w:ind w:firstLine="1404" w:firstLineChars="600"/>
        <w:rPr>
          <w:rFonts w:hint="eastAsia" w:ascii="黑体" w:hAnsi="黑体" w:eastAsia="黑体" w:cs="黑体"/>
          <w:spacing w:val="-3"/>
          <w:sz w:val="24"/>
          <w:szCs w:val="24"/>
        </w:rPr>
      </w:pPr>
    </w:p>
    <w:p>
      <w:pPr>
        <w:spacing w:before="78" w:line="185" w:lineRule="auto"/>
        <w:ind w:firstLine="1404" w:firstLineChars="600"/>
        <w:rPr>
          <w:rFonts w:hint="eastAsia" w:ascii="黑体" w:hAnsi="黑体" w:eastAsia="黑体" w:cs="黑体"/>
          <w:spacing w:val="-3"/>
          <w:sz w:val="24"/>
          <w:szCs w:val="24"/>
        </w:rPr>
      </w:pPr>
    </w:p>
    <w:p>
      <w:pPr>
        <w:spacing w:before="78" w:line="185" w:lineRule="auto"/>
        <w:ind w:firstLine="1404" w:firstLineChars="6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-3"/>
          <w:sz w:val="24"/>
          <w:szCs w:val="24"/>
        </w:rPr>
        <w:t>四</w:t>
      </w:r>
      <w:r>
        <w:rPr>
          <w:rFonts w:ascii="黑体" w:hAnsi="黑体" w:eastAsia="黑体" w:cs="黑体"/>
          <w:spacing w:val="-3"/>
          <w:sz w:val="24"/>
          <w:szCs w:val="24"/>
        </w:rPr>
        <w:t>、教学基本结构与学分分配</w:t>
      </w:r>
    </w:p>
    <w:p>
      <w:pPr>
        <w:spacing w:before="242" w:line="186" w:lineRule="auto"/>
        <w:ind w:firstLine="2138"/>
        <w:outlineLvl w:val="0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  <w:b/>
          <w:bCs/>
          <w:spacing w:val="-2"/>
        </w:rPr>
        <w:t>1.</w:t>
      </w:r>
      <w:r>
        <w:rPr>
          <w:rFonts w:ascii="宋体" w:hAnsi="宋体" w:eastAsia="宋体" w:cs="宋体"/>
          <w:spacing w:val="-2"/>
          <w14:textOutline w14:w="3835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学分要求</w:t>
      </w:r>
    </w:p>
    <w:p>
      <w:pPr>
        <w:spacing w:line="126" w:lineRule="exact"/>
      </w:pPr>
    </w:p>
    <w:tbl>
      <w:tblPr>
        <w:tblStyle w:val="6"/>
        <w:tblW w:w="8386" w:type="dxa"/>
        <w:tblInd w:w="17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775"/>
        <w:gridCol w:w="22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39" w:type="dxa"/>
          </w:tcPr>
          <w:p>
            <w:pPr>
              <w:spacing w:before="110" w:line="186" w:lineRule="auto"/>
              <w:ind w:firstLine="1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课程性质</w:t>
            </w:r>
          </w:p>
        </w:tc>
        <w:tc>
          <w:tcPr>
            <w:tcW w:w="2775" w:type="dxa"/>
          </w:tcPr>
          <w:p>
            <w:pPr>
              <w:spacing w:before="110" w:line="186" w:lineRule="auto"/>
              <w:ind w:firstLine="9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课程类别</w:t>
            </w:r>
          </w:p>
        </w:tc>
        <w:tc>
          <w:tcPr>
            <w:tcW w:w="2272" w:type="dxa"/>
          </w:tcPr>
          <w:p>
            <w:pPr>
              <w:spacing w:before="110" w:line="186" w:lineRule="auto"/>
              <w:ind w:firstLine="9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39" w:type="dxa"/>
          </w:tcPr>
          <w:p>
            <w:pPr>
              <w:spacing w:before="107" w:line="186" w:lineRule="auto"/>
              <w:ind w:firstLine="146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必修</w:t>
            </w:r>
          </w:p>
        </w:tc>
        <w:tc>
          <w:tcPr>
            <w:tcW w:w="2775" w:type="dxa"/>
          </w:tcPr>
          <w:p>
            <w:pPr>
              <w:spacing w:before="107" w:line="186" w:lineRule="auto"/>
              <w:ind w:firstLine="107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专业课</w:t>
            </w:r>
          </w:p>
        </w:tc>
        <w:tc>
          <w:tcPr>
            <w:tcW w:w="2272" w:type="dxa"/>
          </w:tcPr>
          <w:p>
            <w:pPr>
              <w:spacing w:before="143" w:line="180" w:lineRule="auto"/>
              <w:ind w:firstLine="109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39" w:type="dxa"/>
            <w:vMerge w:val="restart"/>
            <w:tcBorders>
              <w:bottom w:val="nil"/>
            </w:tcBorders>
          </w:tcPr>
          <w:p>
            <w:pPr>
              <w:spacing w:before="321" w:line="186" w:lineRule="auto"/>
              <w:ind w:firstLine="146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选修</w:t>
            </w:r>
          </w:p>
        </w:tc>
        <w:tc>
          <w:tcPr>
            <w:tcW w:w="2775" w:type="dxa"/>
          </w:tcPr>
          <w:p>
            <w:pPr>
              <w:spacing w:before="108" w:line="186" w:lineRule="auto"/>
              <w:ind w:firstLine="107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专业课</w:t>
            </w:r>
          </w:p>
        </w:tc>
        <w:tc>
          <w:tcPr>
            <w:tcW w:w="2272" w:type="dxa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宋体"/>
              </w:rPr>
            </w:pPr>
          </w:p>
          <w:p>
            <w:pPr>
              <w:spacing w:before="60" w:line="180" w:lineRule="auto"/>
              <w:ind w:firstLine="1090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39" w:type="dxa"/>
            <w:vMerge w:val="continue"/>
            <w:tcBorders>
              <w:top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2775" w:type="dxa"/>
          </w:tcPr>
          <w:p>
            <w:pPr>
              <w:spacing w:before="109" w:line="186" w:lineRule="auto"/>
              <w:ind w:firstLine="9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实践环节</w:t>
            </w:r>
          </w:p>
        </w:tc>
        <w:tc>
          <w:tcPr>
            <w:tcW w:w="2272" w:type="dxa"/>
            <w:vMerge w:val="continue"/>
            <w:tcBorders>
              <w:top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114" w:type="dxa"/>
            <w:gridSpan w:val="2"/>
          </w:tcPr>
          <w:p>
            <w:pPr>
              <w:spacing w:before="115" w:line="186" w:lineRule="auto"/>
              <w:ind w:firstLine="15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获得微专业证书的最低学分要求</w:t>
            </w:r>
          </w:p>
        </w:tc>
        <w:tc>
          <w:tcPr>
            <w:tcW w:w="2272" w:type="dxa"/>
          </w:tcPr>
          <w:p>
            <w:pPr>
              <w:spacing w:before="152" w:line="180" w:lineRule="auto"/>
              <w:ind w:firstLine="1049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line="466" w:lineRule="auto"/>
        <w:rPr>
          <w:rFonts w:ascii="宋体"/>
        </w:rPr>
      </w:pPr>
    </w:p>
    <w:p>
      <w:pPr>
        <w:spacing w:before="68" w:line="186" w:lineRule="auto"/>
        <w:ind w:firstLine="2129"/>
        <w:outlineLvl w:val="0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  <w:b/>
          <w:bCs/>
          <w:spacing w:val="-1"/>
        </w:rPr>
        <w:t>2.</w:t>
      </w:r>
      <w:r>
        <w:rPr>
          <w:rFonts w:ascii="宋体" w:hAnsi="宋体" w:eastAsia="宋体" w:cs="宋体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教学计划表</w:t>
      </w:r>
    </w:p>
    <w:p>
      <w:pPr>
        <w:spacing w:line="126" w:lineRule="exact"/>
      </w:pPr>
    </w:p>
    <w:p>
      <w:pPr>
        <w:spacing w:line="96" w:lineRule="exact"/>
        <w:rPr>
          <w:rFonts w:ascii="宋体"/>
          <w:sz w:val="7"/>
        </w:rPr>
      </w:pPr>
    </w:p>
    <w:tbl>
      <w:tblPr>
        <w:tblStyle w:val="4"/>
        <w:tblW w:w="9214" w:type="dxa"/>
        <w:tblInd w:w="1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559"/>
        <w:gridCol w:w="992"/>
        <w:gridCol w:w="851"/>
        <w:gridCol w:w="850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课程号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课程名称</w:t>
            </w:r>
          </w:p>
        </w:tc>
        <w:tc>
          <w:tcPr>
            <w:tcW w:w="155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开课学期</w:t>
            </w:r>
          </w:p>
        </w:tc>
        <w:tc>
          <w:tcPr>
            <w:tcW w:w="99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学分</w:t>
            </w:r>
          </w:p>
        </w:tc>
        <w:tc>
          <w:tcPr>
            <w:tcW w:w="2410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学时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</w:t>
            </w: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论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验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践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410" w:type="dxa"/>
            <w:gridSpan w:val="3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Theme="minorHAnsi" w:hAnsiTheme="minorHAnsi" w:cstheme="minorBidi"/>
                <w:snapToGrid/>
                <w:color w:val="auto"/>
                <w:kern w:val="2"/>
                <w:sz w:val="32"/>
                <w:szCs w:val="32"/>
              </w:rPr>
            </w:pPr>
          </w:p>
        </w:tc>
      </w:tr>
    </w:tbl>
    <w:p>
      <w:pPr>
        <w:sectPr>
          <w:footerReference r:id="rId4" w:type="default"/>
          <w:pgSz w:w="11907" w:h="16839"/>
          <w:pgMar w:top="0" w:right="0" w:bottom="1178" w:left="0" w:header="0" w:footer="1041" w:gutter="0"/>
          <w:cols w:space="720" w:num="1"/>
        </w:sectPr>
      </w:pPr>
    </w:p>
    <w:p>
      <w:pPr>
        <w:rPr>
          <w:rFonts w:ascii="宋体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7" w:h="16839"/>
      <w:pgMar w:top="15796" w:right="0" w:bottom="1" w:left="0" w:header="1565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7" w:lineRule="exact"/>
      <w:ind w:firstLine="581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2"/>
        <w:position w:val="-3"/>
        <w:sz w:val="20"/>
        <w:szCs w:val="20"/>
      </w:rPr>
      <w:t>587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6" w:lineRule="exact"/>
      <w:ind w:firstLine="581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2"/>
        <w:position w:val="-3"/>
        <w:sz w:val="20"/>
        <w:szCs w:val="20"/>
      </w:rPr>
      <w:t>588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7" w:lineRule="exact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2"/>
        <w:position w:val="-3"/>
        <w:sz w:val="20"/>
        <w:szCs w:val="20"/>
      </w:rPr>
      <w:t>589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2M3ZjkzMjlkOWJiMzAwODdjOTE5ZTQxMjM4ZTFkM2YifQ=="/>
  </w:docVars>
  <w:rsids>
    <w:rsidRoot w:val="007C647A"/>
    <w:rsid w:val="00005D7A"/>
    <w:rsid w:val="00473386"/>
    <w:rsid w:val="004F2482"/>
    <w:rsid w:val="0057603C"/>
    <w:rsid w:val="007C647A"/>
    <w:rsid w:val="009C744C"/>
    <w:rsid w:val="00E23F12"/>
    <w:rsid w:val="46E0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59"/>
    <w:rPr>
      <w:rFonts w:asciiTheme="minorHAnsi" w:hAnsiTheme="minorHAnsi" w:cstheme="minorBidi"/>
      <w:snapToGrid/>
      <w:color w:val="auto"/>
      <w:kern w:val="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281</Characters>
  <Lines>2</Lines>
  <Paragraphs>1</Paragraphs>
  <TotalTime>18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2019-09-08T09:33:00Z</dcterms:created>
  <dc:creator>User</dc:creator>
  <cp:lastModifiedBy>AuTumn1391513865</cp:lastModifiedBy>
  <dcterms:modified xsi:type="dcterms:W3CDTF">2023-06-30T02:01:59Z</dcterms:modified>
  <dc:title>软件工程专业培养方案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2022-03-18T15:58:50Z</vt:filetime>
  </property>
  <property fmtid="{D5CDD505-2E9C-101B-9397-08002B2CF9AE}" pid="4" name="KSOProductBuildVer">
    <vt:lpwstr>2052-11.1.0.14309</vt:lpwstr>
  </property>
  <property fmtid="{D5CDD505-2E9C-101B-9397-08002B2CF9AE}" pid="5" name="ICV">
    <vt:lpwstr>3E65F73310914E6AA1BF472AA4F011A6_12</vt:lpwstr>
  </property>
</Properties>
</file>