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33" w:lineRule="exact"/>
        <w:jc w:val="center"/>
        <w:rPr>
          <w:rFonts w:cs="仿宋_GB2312" w:asciiTheme="majorEastAsia" w:hAnsiTheme="majorEastAsia" w:eastAsiaTheme="majorEastAsia"/>
          <w:b/>
          <w:lang w:eastAsia="zh-CN"/>
        </w:rPr>
      </w:pPr>
      <w:bookmarkStart w:id="0" w:name="_Toc17998"/>
      <w:bookmarkStart w:id="1" w:name="_Toc4695"/>
      <w:r>
        <w:rPr>
          <w:rFonts w:cs="仿宋_GB2312" w:asciiTheme="majorEastAsia" w:hAnsiTheme="majorEastAsia" w:eastAsiaTheme="majorEastAsia"/>
          <w:b/>
          <w:lang w:eastAsia="zh-CN"/>
        </w:rPr>
        <w:t>202</w:t>
      </w:r>
      <w:r>
        <w:rPr>
          <w:rFonts w:hint="eastAsia" w:cs="仿宋_GB2312" w:asciiTheme="majorEastAsia" w:hAnsiTheme="majorEastAsia" w:eastAsiaTheme="majorEastAsia"/>
          <w:b/>
          <w:lang w:val="en-US" w:eastAsia="zh-CN"/>
        </w:rPr>
        <w:t>2</w:t>
      </w:r>
      <w:r>
        <w:rPr>
          <w:rFonts w:cs="仿宋_GB2312" w:asciiTheme="majorEastAsia" w:hAnsiTheme="majorEastAsia" w:eastAsiaTheme="majorEastAsia"/>
          <w:b/>
          <w:lang w:eastAsia="zh-CN"/>
        </w:rPr>
        <w:t>-202</w:t>
      </w:r>
      <w:r>
        <w:rPr>
          <w:rFonts w:hint="eastAsia" w:cs="仿宋_GB2312" w:asciiTheme="majorEastAsia" w:hAnsiTheme="majorEastAsia" w:eastAsiaTheme="majorEastAsia"/>
          <w:b/>
          <w:lang w:val="en-US" w:eastAsia="zh-CN"/>
        </w:rPr>
        <w:t>3</w:t>
      </w:r>
      <w:r>
        <w:rPr>
          <w:rFonts w:hint="eastAsia" w:cs="仿宋_GB2312" w:asciiTheme="majorEastAsia" w:hAnsiTheme="majorEastAsia" w:eastAsiaTheme="majorEastAsia"/>
          <w:b/>
          <w:lang w:eastAsia="zh-CN"/>
        </w:rPr>
        <w:t>学</w:t>
      </w:r>
      <w:r>
        <w:rPr>
          <w:rFonts w:cs="仿宋_GB2312" w:asciiTheme="majorEastAsia" w:hAnsiTheme="majorEastAsia" w:eastAsiaTheme="majorEastAsia"/>
          <w:b/>
          <w:lang w:eastAsia="zh-CN"/>
        </w:rPr>
        <w:t>年</w:t>
      </w:r>
      <w:r>
        <w:rPr>
          <w:rFonts w:hint="eastAsia" w:cs="仿宋_GB2312" w:asciiTheme="majorEastAsia" w:hAnsiTheme="majorEastAsia" w:eastAsiaTheme="majorEastAsia"/>
          <w:b/>
          <w:lang w:eastAsia="zh-CN"/>
        </w:rPr>
        <w:t>本科生</w:t>
      </w:r>
      <w:r>
        <w:rPr>
          <w:rFonts w:cs="仿宋_GB2312" w:asciiTheme="majorEastAsia" w:hAnsiTheme="majorEastAsia" w:eastAsiaTheme="majorEastAsia"/>
          <w:b/>
          <w:lang w:eastAsia="zh-CN"/>
        </w:rPr>
        <w:t>国家</w:t>
      </w:r>
      <w:r>
        <w:rPr>
          <w:rFonts w:hint="eastAsia" w:cs="仿宋_GB2312" w:asciiTheme="majorEastAsia" w:hAnsiTheme="majorEastAsia" w:eastAsiaTheme="majorEastAsia"/>
          <w:b/>
          <w:lang w:val="en-US" w:eastAsia="zh-CN"/>
        </w:rPr>
        <w:t>励志</w:t>
      </w:r>
      <w:r>
        <w:rPr>
          <w:rFonts w:cs="仿宋_GB2312" w:asciiTheme="majorEastAsia" w:hAnsiTheme="majorEastAsia" w:eastAsiaTheme="majorEastAsia"/>
          <w:b/>
          <w:lang w:eastAsia="zh-CN"/>
        </w:rPr>
        <w:t>奖学金名额</w:t>
      </w:r>
    </w:p>
    <w:p>
      <w:pPr>
        <w:pStyle w:val="2"/>
        <w:spacing w:line="533" w:lineRule="exact"/>
        <w:jc w:val="center"/>
        <w:rPr>
          <w:rFonts w:cs="仿宋_GB2312" w:asciiTheme="majorEastAsia" w:hAnsiTheme="majorEastAsia" w:eastAsiaTheme="majorEastAsia"/>
          <w:b/>
          <w:lang w:eastAsia="zh-CN"/>
        </w:rPr>
      </w:pPr>
      <w:r>
        <w:rPr>
          <w:rFonts w:hint="eastAsia" w:cs="仿宋_GB2312" w:asciiTheme="majorEastAsia" w:hAnsiTheme="majorEastAsia" w:eastAsiaTheme="majorEastAsia"/>
          <w:b/>
          <w:lang w:eastAsia="zh-CN"/>
        </w:rPr>
        <w:t>分配</w:t>
      </w:r>
      <w:r>
        <w:rPr>
          <w:rFonts w:cs="仿宋_GB2312" w:asciiTheme="majorEastAsia" w:hAnsiTheme="majorEastAsia" w:eastAsiaTheme="majorEastAsia"/>
          <w:b/>
          <w:lang w:eastAsia="zh-CN"/>
        </w:rPr>
        <w:t>表</w:t>
      </w:r>
      <w:bookmarkEnd w:id="0"/>
    </w:p>
    <w:p>
      <w:pPr>
        <w:rPr>
          <w:lang w:eastAsia="zh-CN"/>
        </w:rPr>
      </w:pPr>
    </w:p>
    <w:p>
      <w:pPr>
        <w:tabs>
          <w:tab w:val="left" w:pos="8400"/>
        </w:tabs>
        <w:rPr>
          <w:rFonts w:cs="仿宋_GB2312" w:asciiTheme="minorEastAsia" w:hAnsiTheme="minorEastAsia" w:eastAsiaTheme="minorEastAsia"/>
          <w:sz w:val="32"/>
          <w:szCs w:val="32"/>
          <w:lang w:eastAsia="zh-CN"/>
        </w:rPr>
      </w:pPr>
    </w:p>
    <w:p>
      <w:pPr>
        <w:tabs>
          <w:tab w:val="left" w:pos="8400"/>
        </w:tabs>
        <w:wordWrap w:val="0"/>
        <w:jc w:val="right"/>
        <w:rPr>
          <w:rFonts w:hint="default" w:cs="仿宋_GB2312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ascii="仿宋_GB2312" w:hAnsi="仿宋_GB2312" w:eastAsia="仿宋_GB2312" w:cs="仿宋_GB2312"/>
          <w:sz w:val="32"/>
          <w:szCs w:val="32"/>
          <w:lang w:eastAsia="zh-CN"/>
        </w:rPr>
        <w:t xml:space="preserve">                             </w:t>
      </w:r>
      <w:r>
        <w:rPr>
          <w:rFonts w:cs="仿宋_GB2312" w:asciiTheme="minorEastAsia" w:hAnsiTheme="minorEastAsia" w:eastAsiaTheme="minorEastAsia"/>
          <w:sz w:val="28"/>
          <w:szCs w:val="28"/>
          <w:lang w:eastAsia="zh-CN"/>
        </w:rPr>
        <w:t>单位：人</w:t>
      </w:r>
      <w:r>
        <w:rPr>
          <w:rFonts w:hint="eastAsia" w:cs="仿宋_GB2312" w:asciiTheme="minorEastAsia" w:hAnsiTheme="minorEastAsia" w:eastAsiaTheme="minorEastAsia"/>
          <w:sz w:val="28"/>
          <w:szCs w:val="28"/>
          <w:lang w:val="en-US" w:eastAsia="zh-CN"/>
        </w:rPr>
        <w:t xml:space="preserve">   </w:t>
      </w:r>
    </w:p>
    <w:p>
      <w:pPr>
        <w:spacing w:before="1" w:line="170" w:lineRule="exact"/>
        <w:rPr>
          <w:rFonts w:ascii="仿宋_GB2312" w:hAnsi="仿宋_GB2312" w:eastAsia="仿宋_GB2312" w:cs="仿宋_GB2312"/>
          <w:sz w:val="32"/>
          <w:szCs w:val="32"/>
          <w:lang w:eastAsia="zh-CN"/>
        </w:rPr>
      </w:pPr>
    </w:p>
    <w:tbl>
      <w:tblPr>
        <w:tblStyle w:val="4"/>
        <w:tblW w:w="431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3"/>
        <w:gridCol w:w="2631"/>
        <w:gridCol w:w="22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673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1788" w:type="pct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b/>
                <w:bCs/>
                <w:sz w:val="22"/>
                <w:szCs w:val="22"/>
                <w:lang w:eastAsia="zh-CN"/>
              </w:rPr>
              <w:t>20</w:t>
            </w:r>
            <w:r>
              <w:rPr>
                <w:rFonts w:hint="eastAsia" w:cs="仿宋_GB2312" w:asciiTheme="minorEastAsia" w:hAnsiTheme="minorEastAsia" w:eastAsiaTheme="minorEastAsia"/>
                <w:b/>
                <w:bCs/>
                <w:sz w:val="22"/>
                <w:szCs w:val="22"/>
                <w:lang w:val="en-US" w:eastAsia="zh-CN"/>
              </w:rPr>
              <w:t>20</w:t>
            </w:r>
            <w:r>
              <w:rPr>
                <w:rFonts w:hint="eastAsia" w:cs="仿宋_GB2312" w:asciiTheme="minorEastAsia" w:hAnsiTheme="minorEastAsia" w:eastAsiaTheme="minorEastAsia"/>
                <w:b/>
                <w:bCs/>
                <w:sz w:val="22"/>
                <w:szCs w:val="22"/>
                <w:lang w:eastAsia="zh-CN"/>
              </w:rPr>
              <w:t>-202</w:t>
            </w:r>
            <w:r>
              <w:rPr>
                <w:rFonts w:hint="eastAsia" w:cs="仿宋_GB2312" w:asciiTheme="minorEastAsia" w:hAnsiTheme="minorEastAsia" w:eastAsiaTheme="minorEastAsia"/>
                <w:b/>
                <w:bCs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cs="仿宋_GB2312" w:asciiTheme="minorEastAsia" w:hAnsiTheme="minorEastAsia" w:eastAsiaTheme="minorEastAsia"/>
                <w:b/>
                <w:bCs/>
                <w:sz w:val="22"/>
                <w:szCs w:val="22"/>
                <w:lang w:eastAsia="zh-CN"/>
              </w:rPr>
              <w:t>级本科生人数</w:t>
            </w:r>
          </w:p>
        </w:tc>
        <w:tc>
          <w:tcPr>
            <w:tcW w:w="1537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  <w:t>本次分配名额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73" w:type="pct"/>
            <w:vAlign w:val="center"/>
          </w:tcPr>
          <w:p>
            <w:pPr>
              <w:pStyle w:val="6"/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  <w:t>土木工程学院</w:t>
            </w:r>
          </w:p>
        </w:tc>
        <w:tc>
          <w:tcPr>
            <w:tcW w:w="1788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1937</w:t>
            </w:r>
          </w:p>
        </w:tc>
        <w:tc>
          <w:tcPr>
            <w:tcW w:w="22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73" w:type="pct"/>
            <w:vAlign w:val="center"/>
          </w:tcPr>
          <w:p>
            <w:pPr>
              <w:pStyle w:val="6"/>
              <w:ind w:firstLine="240" w:firstLineChars="100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  <w:t>建筑与规划学院</w:t>
            </w:r>
          </w:p>
        </w:tc>
        <w:tc>
          <w:tcPr>
            <w:tcW w:w="1788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763</w:t>
            </w:r>
          </w:p>
        </w:tc>
        <w:tc>
          <w:tcPr>
            <w:tcW w:w="22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73" w:type="pct"/>
            <w:vAlign w:val="center"/>
          </w:tcPr>
          <w:p>
            <w:pPr>
              <w:pStyle w:val="6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  <w:t>环境与能源工程学院</w:t>
            </w:r>
          </w:p>
        </w:tc>
        <w:tc>
          <w:tcPr>
            <w:tcW w:w="1788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1277</w:t>
            </w:r>
          </w:p>
        </w:tc>
        <w:tc>
          <w:tcPr>
            <w:tcW w:w="22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73" w:type="pct"/>
            <w:vAlign w:val="center"/>
          </w:tcPr>
          <w:p>
            <w:pPr>
              <w:pStyle w:val="6"/>
              <w:ind w:firstLine="240" w:firstLineChars="100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  <w:t>经济与管理学院</w:t>
            </w:r>
          </w:p>
        </w:tc>
        <w:tc>
          <w:tcPr>
            <w:tcW w:w="1788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1929</w:t>
            </w:r>
          </w:p>
        </w:tc>
        <w:tc>
          <w:tcPr>
            <w:tcW w:w="22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73" w:type="pct"/>
            <w:vAlign w:val="center"/>
          </w:tcPr>
          <w:p>
            <w:pPr>
              <w:pStyle w:val="6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  <w:t>电子与信息工程学院</w:t>
            </w:r>
          </w:p>
        </w:tc>
        <w:tc>
          <w:tcPr>
            <w:tcW w:w="1788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1936</w:t>
            </w:r>
          </w:p>
        </w:tc>
        <w:tc>
          <w:tcPr>
            <w:tcW w:w="22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73" w:type="pct"/>
            <w:vAlign w:val="center"/>
          </w:tcPr>
          <w:p>
            <w:pPr>
              <w:pStyle w:val="6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  <w:t>材料与化学工程学院</w:t>
            </w:r>
          </w:p>
        </w:tc>
        <w:tc>
          <w:tcPr>
            <w:tcW w:w="1788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997</w:t>
            </w:r>
          </w:p>
        </w:tc>
        <w:tc>
          <w:tcPr>
            <w:tcW w:w="22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73" w:type="pct"/>
            <w:vAlign w:val="center"/>
          </w:tcPr>
          <w:p>
            <w:pPr>
              <w:pStyle w:val="6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  <w:t>数理学院</w:t>
            </w:r>
          </w:p>
        </w:tc>
        <w:tc>
          <w:tcPr>
            <w:tcW w:w="1788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603</w:t>
            </w:r>
          </w:p>
        </w:tc>
        <w:tc>
          <w:tcPr>
            <w:tcW w:w="22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73" w:type="pct"/>
            <w:vAlign w:val="center"/>
          </w:tcPr>
          <w:p>
            <w:pPr>
              <w:pStyle w:val="6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  <w:t>外国语学院</w:t>
            </w:r>
          </w:p>
        </w:tc>
        <w:tc>
          <w:tcPr>
            <w:tcW w:w="1788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277</w:t>
            </w:r>
          </w:p>
        </w:tc>
        <w:tc>
          <w:tcPr>
            <w:tcW w:w="22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73" w:type="pct"/>
            <w:vAlign w:val="center"/>
          </w:tcPr>
          <w:p>
            <w:pPr>
              <w:pStyle w:val="6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  <w:t>艺术学院</w:t>
            </w:r>
          </w:p>
        </w:tc>
        <w:tc>
          <w:tcPr>
            <w:tcW w:w="1788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734</w:t>
            </w:r>
          </w:p>
        </w:tc>
        <w:tc>
          <w:tcPr>
            <w:tcW w:w="22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73" w:type="pct"/>
            <w:vAlign w:val="center"/>
          </w:tcPr>
          <w:p>
            <w:pPr>
              <w:pStyle w:val="6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  <w:t>机械与电气工程学院</w:t>
            </w:r>
          </w:p>
        </w:tc>
        <w:tc>
          <w:tcPr>
            <w:tcW w:w="1788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1561</w:t>
            </w:r>
          </w:p>
        </w:tc>
        <w:tc>
          <w:tcPr>
            <w:tcW w:w="22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73" w:type="pct"/>
            <w:vAlign w:val="center"/>
          </w:tcPr>
          <w:p>
            <w:pPr>
              <w:pStyle w:val="6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  <w:t>公共管理学院</w:t>
            </w:r>
          </w:p>
        </w:tc>
        <w:tc>
          <w:tcPr>
            <w:tcW w:w="1788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950</w:t>
            </w:r>
          </w:p>
        </w:tc>
        <w:tc>
          <w:tcPr>
            <w:tcW w:w="22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73" w:type="pct"/>
            <w:vAlign w:val="center"/>
          </w:tcPr>
          <w:p>
            <w:pPr>
              <w:pStyle w:val="6"/>
              <w:ind w:left="535" w:hanging="535" w:hangingChars="223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  <w:lang w:eastAsia="zh-CN"/>
              </w:rPr>
              <w:t>安职校区</w:t>
            </w:r>
          </w:p>
        </w:tc>
        <w:tc>
          <w:tcPr>
            <w:tcW w:w="1788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407</w:t>
            </w:r>
          </w:p>
        </w:tc>
        <w:tc>
          <w:tcPr>
            <w:tcW w:w="22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73" w:type="pct"/>
            <w:vAlign w:val="center"/>
          </w:tcPr>
          <w:p>
            <w:pPr>
              <w:pStyle w:val="6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  <w:t>合计</w:t>
            </w:r>
          </w:p>
        </w:tc>
        <w:tc>
          <w:tcPr>
            <w:tcW w:w="1788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13371</w:t>
            </w:r>
          </w:p>
        </w:tc>
        <w:tc>
          <w:tcPr>
            <w:tcW w:w="1537" w:type="pct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508</w:t>
            </w:r>
          </w:p>
        </w:tc>
      </w:tr>
    </w:tbl>
    <w:p>
      <w:pPr>
        <w:widowControl/>
        <w:textAlignment w:val="center"/>
        <w:rPr>
          <w:rFonts w:ascii="宋体" w:hAnsi="宋体" w:eastAsia="宋体" w:cs="宋体"/>
          <w:color w:val="000000"/>
          <w:szCs w:val="20"/>
          <w:lang w:eastAsia="zh-CN"/>
        </w:rPr>
      </w:pPr>
    </w:p>
    <w:bookmarkEnd w:id="1"/>
    <w:p>
      <w:pPr>
        <w:rPr>
          <w:rFonts w:hint="eastAsia" w:eastAsiaTheme="minorEastAsia"/>
          <w:lang w:eastAsia="zh-CN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0" w:lineRule="exact"/>
      <w:rPr>
        <w:sz w:val="20"/>
        <w:szCs w:val="20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66370" cy="139700"/>
              <wp:effectExtent l="0" t="0" r="0" b="0"/>
              <wp:wrapNone/>
              <wp:docPr id="15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637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03" w:lineRule="exact"/>
                            <w:ind w:left="40"/>
                            <w:rPr>
                              <w:rFonts w:ascii="Calibri" w:hAnsi="Calibri" w:eastAsia="Calibri" w:cs="Calibri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 w:hAnsi="Calibri" w:eastAsia="Calibri" w:cs="Calibri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 w:hAnsi="Calibri" w:eastAsia="Calibri" w:cs="Calibri"/>
                              <w:sz w:val="18"/>
                              <w:szCs w:val="18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1pt;width:13.1pt;mso-position-horizontal:center;mso-position-horizontal-relative:margin;z-index:251659264;mso-width-relative:page;mso-height-relative:page;" filled="f" stroked="f" coordsize="21600,21600" o:gfxdata="UEsDBAoAAAAAAIdO4kAAAAAAAAAAAAAAAAAEAAAAZHJzL1BLAwQUAAAACACHTuJAJ9KzBtIAAAAD&#10;AQAADwAAAGRycy9kb3ducmV2LnhtbE2PzU7DMBCE70h9B2uRuFG7OUQQ4lQIwQkJkYYDRyfeJlbj&#10;dRq7P7w9Sy/lsqPVrGa+LddnP4ojztEF0rBaKhBIXbCOeg1fzdv9A4iYDFkzBkINPxhhXS1uSlPY&#10;cKIaj5vUCw6hWBgNQ0pTIWXsBvQmLsOExN42zN4kXude2tmcONyPMlMql9444obBTPgyYLfbHLyG&#10;52+qX93+o/2st7VrmkdF7/lO67vblXoCkfCcrsfwh8/oUDFTGw5koxg18CPpMtnL8gxEy5opkFUp&#10;/7NXv1BLAwQUAAAACACHTuJAIZRCsLoBAAByAwAADgAAAGRycy9lMm9Eb2MueG1srVNLbtswEN0X&#10;6B0I7mvKDuK0guUAgZGgQNEWSHsAmiItAvyBQ1vyBdobdNVN9z2Xz9EhbTlNsskiG2o4M3x87w21&#10;uB6sITsZQXvX0OmkokQ64VvtNg39/u323XtKIHHXcuOdbOheAr1evn2z6EMtZ77zppWRIIiDug8N&#10;7VIKNWMgOmk5THyQDovKR8sTbuOGtZH3iG4Nm1XVnPU+tiF6IQEwuzoW6QkxvgTQK6WFXHmxtdKl&#10;I2qUhieUBJ0OQJeFrVJSpC9KgUzENBSVprLiJRiv88qWC15vIg+dFicK/CUUnmiyXDu89Ay14omT&#10;bdTPoKwW0YNXaSK8ZUchxRFUMa2eeHPf8SCLFrQawtl0eD1Y8Xn3NRLd4ku4pMRxixM//Pp5+P33&#10;8OcHmWV/+gA1tt0HbEzDjR+wd8wDJrPsQUWbvyiIYB3d3Z/dlUMiIh+azy+usCKwNL34cFUV99nD&#10;4RAh3UlvSQ4aGnF4xVO++wQJiWDr2JLvcv5WG1MGaNyjBDbmDMvMjwxzlIb1cJKz9u0e1ZiPDq3M&#10;z2IM4hisx2Abot50SKdoLpA4ikLm9GzyrP/fl4sffpXlP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CfSswbSAAAAAwEAAA8AAAAAAAAAAQAgAAAAIgAAAGRycy9kb3ducmV2LnhtbFBLAQIUABQAAAAI&#10;AIdO4kAhlEKwugEAAHIDAAAOAAAAAAAAAAEAIAAAACE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03" w:lineRule="exact"/>
                      <w:ind w:left="40"/>
                      <w:rPr>
                        <w:rFonts w:ascii="Calibri" w:hAnsi="Calibri" w:eastAsia="Calibri" w:cs="Calibri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 w:hAnsi="Calibri" w:eastAsia="Calibri" w:cs="Calibri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 w:hAnsi="Calibri" w:eastAsia="Calibri" w:cs="Calibri"/>
                        <w:sz w:val="18"/>
                        <w:szCs w:val="18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iZjA5MDU3ZDUyMjVlN2JiMzcyNTk4ODkwZDMxMjIifQ=="/>
  </w:docVars>
  <w:rsids>
    <w:rsidRoot w:val="00000000"/>
    <w:rsid w:val="00C61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outlineLvl w:val="0"/>
    </w:pPr>
    <w:rPr>
      <w:rFonts w:ascii="宋体" w:hAnsi="宋体" w:eastAsia="宋体"/>
      <w:sz w:val="44"/>
      <w:szCs w:val="44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2023-09-13T02:00:44Z</dcterms:created>
  <dc:creator>hello</dc:creator>
  <cp:lastModifiedBy>hello</cp:lastModifiedBy>
  <dcterms:modified xsi:type="dcterms:W3CDTF">2023-09-13T02:02:35Z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2052-11.1.0.12155</vt:lpwstr>
  </property>
  <property fmtid="{D5CDD505-2E9C-101B-9397-08002B2CF9AE}" pid="3" name="ICV">
    <vt:lpwstr>648F703525C34984B76B196F341426B3</vt:lpwstr>
  </property>
</Properties>
</file>