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主题教育动员大会参会人员名单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校领导：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66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孙道胜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黄显怀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校党委副书记、校长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蔡新立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王玉兰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校党委常委、纪委书记、监察专员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闵</w:t>
            </w:r>
            <w:r>
              <w:rPr>
                <w:rFonts w:hint="eastAsia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杰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校党委常委、副校长，省党代表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张亚新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蔡国军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李  早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lang w:val="en-US" w:eastAsia="zh-CN"/>
              </w:rPr>
              <w:t>成祖德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方潜生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</w:t>
            </w: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  萍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</w:t>
            </w: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</w:t>
            </w:r>
            <w:r>
              <w:rPr>
                <w:rFonts w:hint="eastAsia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副</w:t>
            </w: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丁克伟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</w:t>
            </w:r>
            <w:r>
              <w:rPr>
                <w:rFonts w:hint="default" w:ascii="仿宋_GB2312" w:hAnsi="宋体" w:eastAsia="仿宋_GB2312" w:cs="Times New Roman"/>
                <w:color w:val="auto"/>
                <w:sz w:val="30"/>
                <w:szCs w:val="30"/>
                <w:lang w:val="en-US" w:eastAsia="zh-CN"/>
              </w:rPr>
              <w:t>校党委常委、副校长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职能部门及其他中层领导人员：</w:t>
      </w:r>
    </w:p>
    <w:tbl>
      <w:tblPr>
        <w:tblStyle w:val="3"/>
        <w:tblW w:w="8516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66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宾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校党委委员，办公室（党办、校办）主任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炜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办公室（党办、校办）副主任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吴运传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校党委常委，党委组织部（党校）部长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党委组织部（党校）副部长、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统战部副部长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党委组织部（党校）组织员（六级职员）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徐庚阳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校党委常委，宣传部部长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葛建化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统战部常务副部长（五级职员）、长三角区域高等教育一体化示范区共建办公室主任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张兆许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纪委副书记、纪委办公室主任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纪委办公室综合管理室主任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旭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纪委办公室纪检监察室主任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永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巡察工作领导小组办公室主任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潘海燕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巡察工作领导小组办公室副主任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徐庆和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学工部（学生处）部长（处长）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  娜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学工部（学生处）副部长（副处长）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陈剑锐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校党委委员，研究生工作部部长、学生处副处长（兼）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冯绍杰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发展规划处（学科建设办公室、高教研究所）处长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张家精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发展规划处（学科建设办公室、高教研究所）副处长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张玉波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高教研究所副所长兼发展规划处（学科建设办公室）副处长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潘和平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校党委委员，党委教师工作部(人事处）部长（处长）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盛守奇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党委教师工作部(人事处）副部长（副处长）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朱棋瑞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  毅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教务处（招生办、创新创业学院）处长（主任、院长）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张广斌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教务处（招生办、创新创业学院）副处长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葛立新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教务处（招生办、创新创业学院）副处长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超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教务处（招生办、创新创业学院）副处长（副院长）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朱达荣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凯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段宗志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教师发展中心（教学质量监控与评价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中心）主任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胡大洋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教师发展中心（教学质量监控与评价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中心）副主任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雷经发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科学技术处（产学研合作办公室）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处长（主任）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  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科学技术处（产学研合作办公室）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副处长（副主任）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科学技术处（产学研合作办公室）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副处长（副主任）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仲  勇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科技成果转化处处长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陈建利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科技成果转化处副处长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韬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国际交流合作处（港澳台事务办公室）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处长（主任）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湘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国际交流合作处（港澳台事务办公室）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副处长（副主任）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  东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就业工作处处长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就业工作处副处长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斯方龙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校党委委员，国有资产管理处处长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国有资产管理处副处长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国有资产管理处副处长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汪力君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实验室与设备管理处处长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实验室与设备管理处副处长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王祥贵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招投标管理办公室主任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黄升才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汪翼</w:t>
            </w:r>
            <w:r>
              <w:rPr>
                <w:rStyle w:val="1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人武部（保卫处）部长（处长）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琨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产业党总支书记、产业管理处处长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李永杨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产业党总支副书记、产业管理处副处长（正处级）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程海峰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产业管理处副处长(正处级)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林宝新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产业管理处副处长（正处级）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 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离退休工作处（党委）副处长（副书记）（主持工作）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雯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机关第一党委书记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镭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机关第二党委书记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唐志敏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  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曹佰来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校友工作处（教育发展基金会）副处长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李万银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校党委委员，马克思主义学院党总支书记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刘晓君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马克思主义学院党总支副书记、副院长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体育教学部主任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章曙光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校党委委员，信息网络中心主任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浩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信息网络中心副主任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伟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继续教育学院院长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李义宝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正处级干部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图书馆馆长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党兴华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图书馆副馆长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许海燕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档案馆馆长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朱曙光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节能研究院院长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后勤服务集团党总支书记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后勤服务集团总经理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  勇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后勤服务集团副总经理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韩小霞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后勤服务集团副总经理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学院中层领导人员：</w:t>
      </w:r>
    </w:p>
    <w:tbl>
      <w:tblPr>
        <w:tblStyle w:val="3"/>
        <w:tblW w:w="8500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66"/>
        <w:gridCol w:w="5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媛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校党委委员，土木工程学院党委书记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吴德义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东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马智鑫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施国栋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雷庆关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汤广来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土木工程学院教学督导员（六级职员）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凡大林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唐劲松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吴运法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校党委委员，建筑与规划学院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吴梦东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顾康康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徐祖明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建筑与规划学院党委组织员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储金龙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戴前宏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校党委委员，环境与能源工程学院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谢发之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环境与能源工程学院党委副书记、院长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胡志龙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环境与能源工程学院党委副书记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解华明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环境与能源工程学院副院长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健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环境与能源工程学院副院长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张红亚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环境与能源工程学院党委组织员（五级职员）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  杨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陈国中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校党委委员，经济与管理学院党委书记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彭志胜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帅  英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章蓓蓓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张家善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龚乃胜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经济与管理学院党委组织员（五级职员）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李国昌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经济与管理学院教学督导员（六级职员）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高德龙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孙长城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电子与信息工程学院党委书记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杨亚龙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电子与信息工程学院副院长（主持工作）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汪莉丽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电子与信息工程学院副院长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丁媛媛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电子与信息工程学院党委委员、副书记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霖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杰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尹雪莲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万德军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益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何世明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王爱国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张峰君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袁如恩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材料与化学工程学院党委组织员（五级职员）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胡燕青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校党委委员，数理学院党委书记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戈慈水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余江应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方绍正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徐华洋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王焕宝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数理学院教学督导员（六级职员）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  鸿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徐春山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张永军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汪令宇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外国语学院党总支副书记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林莉兰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外国语学院教学督导员（五级职员）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丁安平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外国语学院党总支组织员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  青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艺术学院党委副书记（主持工作）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  瑜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艺术学院副院长（主持工作）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黄朝晖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  磊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叶少宝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机械与电气工程学院党委书记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张润梅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校党委委员，机械与电气工程学院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何鹤立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磊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中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  剑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良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黄佳豪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公共管理学院党委副书记、院长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马晓艳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公共管理学院党委副书记（主持工作）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王秉义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连瑞瑞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  侠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李道先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公共管理学院党委党委组织员（五级职员）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教授党员代表：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66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刘运林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土木工程学院教授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冀凤全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建筑与规划学院教授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李卫华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环境与能源工程学院教授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王素凤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  慧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电子与信息工程学院教授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亮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马克思主义学院教授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教职工党员代表：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66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  里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组织部（党校）秘书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李成龙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统战部统战科科长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姚婷婷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纪委办公室案管审理室纪检监察员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  鑫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校工会办公室主任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黄  路</w:t>
            </w:r>
          </w:p>
        </w:tc>
        <w:tc>
          <w:tcPr>
            <w:tcW w:w="5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校团委学生团体管理科科长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学生党员代表：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61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现任学院专业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材料与化学工程学院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19级应化专业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数理学院19级应用物理专业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季艳红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外国语学院19级英语专业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胥磊磊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艺术学院19级视觉传达专业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张鑫鹏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机械与电气工程学院19级机械专业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 力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公共管理学院20级法学专业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g1MDNkY2UzMjZkNzE2NDE5MjU1ZmUwOWY5ODIifQ=="/>
  </w:docVars>
  <w:rsids>
    <w:rsidRoot w:val="24704927"/>
    <w:rsid w:val="24704927"/>
    <w:rsid w:val="2A202E80"/>
    <w:rsid w:val="4C0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B3B3B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B3B3B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urier New" w:hAnsi="Courier New"/>
      <w:sz w:val="20"/>
    </w:rPr>
  </w:style>
  <w:style w:type="character" w:styleId="15">
    <w:name w:val="HTML Sample"/>
    <w:basedOn w:val="5"/>
    <w:uiPriority w:val="0"/>
    <w:rPr>
      <w:rFonts w:ascii="Courier New" w:hAnsi="Courier New"/>
    </w:rPr>
  </w:style>
  <w:style w:type="character" w:customStyle="1" w:styleId="1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news_title10"/>
    <w:basedOn w:val="5"/>
    <w:uiPriority w:val="0"/>
    <w:rPr>
      <w:rFonts w:ascii="微软雅黑" w:hAnsi="微软雅黑" w:eastAsia="微软雅黑" w:cs="微软雅黑"/>
      <w:b/>
      <w:bCs/>
      <w:sz w:val="27"/>
      <w:szCs w:val="27"/>
    </w:rPr>
  </w:style>
  <w:style w:type="character" w:customStyle="1" w:styleId="18">
    <w:name w:val="pubdate-month"/>
    <w:basedOn w:val="5"/>
    <w:uiPriority w:val="0"/>
    <w:rPr>
      <w:color w:val="FFFFFF"/>
      <w:sz w:val="24"/>
      <w:szCs w:val="24"/>
      <w:shd w:val="clear" w:fill="CC0000"/>
    </w:rPr>
  </w:style>
  <w:style w:type="character" w:customStyle="1" w:styleId="19">
    <w:name w:val="column-name6"/>
    <w:basedOn w:val="5"/>
    <w:uiPriority w:val="0"/>
    <w:rPr>
      <w:color w:val="0F429B"/>
    </w:rPr>
  </w:style>
  <w:style w:type="character" w:customStyle="1" w:styleId="20">
    <w:name w:val="news_meta"/>
    <w:basedOn w:val="5"/>
    <w:uiPriority w:val="0"/>
    <w:rPr>
      <w:color w:val="484848"/>
      <w:sz w:val="21"/>
      <w:szCs w:val="21"/>
    </w:rPr>
  </w:style>
  <w:style w:type="character" w:customStyle="1" w:styleId="21">
    <w:name w:val="item-name"/>
    <w:basedOn w:val="5"/>
    <w:uiPriority w:val="0"/>
  </w:style>
  <w:style w:type="character" w:customStyle="1" w:styleId="22">
    <w:name w:val="item-name1"/>
    <w:basedOn w:val="5"/>
    <w:qFormat/>
    <w:uiPriority w:val="0"/>
  </w:style>
  <w:style w:type="character" w:customStyle="1" w:styleId="23">
    <w:name w:val="pubdate-day"/>
    <w:basedOn w:val="5"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3094</Words>
  <Characters>3230</Characters>
  <Lines>0</Lines>
  <Paragraphs>0</Paragraphs>
  <TotalTime>0</TotalTime>
  <ScaleCrop>false</ScaleCrop>
  <LinksUpToDate>false</LinksUpToDate>
  <CharactersWithSpaces>3356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2023-04-15T04:47:00Z</dcterms:created>
  <dc:creator>王爷</dc:creator>
  <cp:lastModifiedBy>王爷</cp:lastModifiedBy>
  <dcterms:modified xsi:type="dcterms:W3CDTF">2023-04-17T03:00:39Z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901ECA04AF10457FBE9CC0CE2427648A_11</vt:lpwstr>
  </property>
</Properties>
</file>