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附件1：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安徽建筑大学2023年</w:t>
      </w:r>
      <w:r>
        <w:rPr>
          <w:rFonts w:hint="eastAsia"/>
          <w:b/>
          <w:bCs/>
          <w:sz w:val="36"/>
          <w:szCs w:val="36"/>
        </w:rPr>
        <w:t>校友企业</w:t>
      </w:r>
      <w:r>
        <w:rPr>
          <w:rFonts w:hint="eastAsia"/>
          <w:b/>
          <w:bCs/>
          <w:sz w:val="36"/>
          <w:szCs w:val="36"/>
          <w:lang w:val="en-US" w:eastAsia="zh-CN"/>
        </w:rPr>
        <w:t>双选会</w:t>
      </w:r>
      <w:r>
        <w:rPr>
          <w:rFonts w:hint="eastAsia"/>
          <w:b/>
          <w:bCs/>
          <w:sz w:val="36"/>
          <w:szCs w:val="36"/>
        </w:rPr>
        <w:t>参会报名表</w:t>
      </w:r>
    </w:p>
    <w:p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default" w:eastAsia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企业名称：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default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招聘岗位信息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426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注：此表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4月14日前，发送到邮箱：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544409737@qq.com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YjVkZGM0MmI4YzNjNjYzOTg1MzAyM2NjZGJiZmIifQ=="/>
  </w:docVars>
  <w:rsids>
    <w:rsidRoot w:val="00000000"/>
    <w:rsid w:val="2E683970"/>
    <w:rsid w:val="55D2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94</Characters>
  <Lines>0</Lines>
  <Paragraphs>0</Paragraphs>
  <TotalTime>1</TotalTime>
  <ScaleCrop>false</ScaleCrop>
  <LinksUpToDate>false</LinksUpToDate>
  <CharactersWithSpaces>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2023-03-28T06:03:00Z</dcterms:created>
  <dc:creator>jygzc</dc:creator>
  <cp:lastModifiedBy>hxy</cp:lastModifiedBy>
  <dcterms:modified xsi:type="dcterms:W3CDTF">2023-03-28T06:39:33Z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955F0182DFCF415B8018F6B3A478AF4F</vt:lpwstr>
  </property>
</Properties>
</file>