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附件1：</w:t>
      </w:r>
    </w:p>
    <w:p>
      <w:pPr>
        <w:spacing w:beforeLines="50" w:afterLines="50"/>
        <w:jc w:val="center"/>
        <w:rPr>
          <w:rFonts w:hint="eastAsia"/>
          <w:sz w:val="24"/>
          <w:lang w:val="en-US" w:eastAsia="zh-CN"/>
        </w:rPr>
      </w:pPr>
      <w:bookmarkStart w:id="0" w:name="_GoBack"/>
      <w:r>
        <w:rPr>
          <w:rFonts w:hint="eastAsia" w:ascii="黑体" w:eastAsia="黑体"/>
          <w:b/>
          <w:sz w:val="32"/>
          <w:szCs w:val="32"/>
        </w:rPr>
        <w:t>安徽建筑大学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电动自行车</w:t>
      </w:r>
      <w:r>
        <w:rPr>
          <w:rFonts w:hint="eastAsia" w:ascii="黑体" w:eastAsia="黑体"/>
          <w:b/>
          <w:sz w:val="32"/>
          <w:szCs w:val="32"/>
        </w:rPr>
        <w:t>校园通行证申领表</w:t>
      </w:r>
      <w:bookmarkEnd w:id="0"/>
      <w:r>
        <w:rPr>
          <w:rFonts w:hint="eastAsia" w:ascii="黑体" w:eastAsia="黑体"/>
          <w:b/>
          <w:sz w:val="32"/>
          <w:szCs w:val="32"/>
        </w:rPr>
        <w:t xml:space="preserve">                                 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</w:t>
      </w:r>
    </w:p>
    <w:p>
      <w:pPr>
        <w:spacing w:beforeLines="50" w:afterLines="50"/>
        <w:jc w:val="center"/>
        <w:rPr>
          <w:rFonts w:hint="default" w:eastAsiaTheme="minorEastAsia"/>
          <w:sz w:val="24"/>
          <w:u w:val="single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  年    月   日    </w:t>
      </w:r>
    </w:p>
    <w:tbl>
      <w:tblPr>
        <w:tblStyle w:val="2"/>
        <w:tblW w:w="9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134"/>
        <w:gridCol w:w="1261"/>
        <w:gridCol w:w="1022"/>
        <w:gridCol w:w="641"/>
        <w:gridCol w:w="7"/>
        <w:gridCol w:w="180"/>
        <w:gridCol w:w="1253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73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60" w:lineRule="auto"/>
              <w:ind w:firstLine="600" w:firstLineChars="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1" w:type="dxa"/>
            <w:noWrap/>
            <w:vAlign w:val="center"/>
          </w:tcPr>
          <w:p>
            <w:pPr>
              <w:rPr>
                <w:rFonts w:ascii="宋体" w:hAnsi="宋体"/>
                <w:sz w:val="15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1670" w:type="dxa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35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73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车  主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品牌型号</w:t>
            </w:r>
          </w:p>
        </w:tc>
        <w:tc>
          <w:tcPr>
            <w:tcW w:w="5453" w:type="dxa"/>
            <w:gridSpan w:val="6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73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牌照号码</w:t>
            </w:r>
          </w:p>
        </w:tc>
        <w:tc>
          <w:tcPr>
            <w:tcW w:w="7848" w:type="dxa"/>
            <w:gridSpan w:val="8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7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类别</w:t>
            </w:r>
          </w:p>
        </w:tc>
        <w:tc>
          <w:tcPr>
            <w:tcW w:w="4058" w:type="dxa"/>
            <w:gridSpan w:val="4"/>
            <w:noWrap/>
            <w:vAlign w:val="center"/>
          </w:tcPr>
          <w:p>
            <w:pPr>
              <w:spacing w:line="440" w:lineRule="exact"/>
              <w:ind w:firstLine="1050" w:firstLineChars="500"/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50800</wp:posOffset>
                      </wp:positionV>
                      <wp:extent cx="219710" cy="205740"/>
                      <wp:effectExtent l="4445" t="4445" r="23495" b="1841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057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.15pt;margin-top:4pt;height:16.2pt;width:17.3pt;z-index:251659264;mso-width-relative:page;mso-height-relative:page;" fillcolor="#FFFFFF" filled="t" stroked="t" coordsize="21600,21600" o:gfxdata="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Uhw3jXAAAA&#10;BgEAAA8AAAAAAAAAAQAgAAAAIgAAAGRycy9kb3ducmV2LnhtbFBLAQIUABQAAAAIAIdO4kDYwQWM&#10;HgIAAGEEAAAOAAAAAAAAAAEAIAAAACYBAABkcnMvZTJvRG9jLnhtbFBLBQYAAAAABgAGAFkBAAC2&#10;BQAAAAA=&#10;">
                      <v:fill type="gradient" on="t" color2="#FFFFFF" angle="90" focus="100%" focussize="0,0">
                        <o:fill type="gradientUnscaled" v:ext="backwardCompatible"/>
                      </v:fill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教职员工及学生      </w:t>
            </w:r>
          </w:p>
        </w:tc>
        <w:tc>
          <w:tcPr>
            <w:tcW w:w="3790" w:type="dxa"/>
            <w:gridSpan w:val="4"/>
            <w:noWrap/>
            <w:vAlign w:val="center"/>
          </w:tcPr>
          <w:p>
            <w:pPr>
              <w:spacing w:line="440" w:lineRule="exact"/>
              <w:ind w:firstLine="840" w:firstLineChars="3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47625</wp:posOffset>
                      </wp:positionV>
                      <wp:extent cx="219710" cy="205740"/>
                      <wp:effectExtent l="4445" t="4445" r="23495" b="1841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057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.5pt;margin-top:3.75pt;height:16.2pt;width:17.3pt;z-index:251660288;mso-width-relative:page;mso-height-relative:page;" fillcolor="#FFFFFF" filled="t" stroked="t" coordsize="21600,21600" o:gfxdata="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kc4rw2AAA&#10;AAYBAAAPAAAAAAAAAAEAIAAAACIAAABkcnMvZG93bnJldi54bWxQSwECFAAUAAAACACHTuJA3hRv&#10;Eh4CAABhBAAADgAAAAAAAAABACAAAAAnAQAAZHJzL2Uyb0RvYy54bWxQSwUGAAAAAAYABgBZAQAA&#10;twUAAAAA&#10;">
                      <v:fill type="gradient" on="t" color2="#FFFFFF" angle="90" focus="100%" focussize="0,0">
                        <o:fill type="gradientUnscaled" v:ext="backwardCompatible"/>
                      </v:fill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固定临聘人员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273" w:type="dxa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 办 材 料</w:t>
            </w:r>
          </w:p>
        </w:tc>
        <w:tc>
          <w:tcPr>
            <w:tcW w:w="7848" w:type="dxa"/>
            <w:gridSpan w:val="8"/>
            <w:noWrap/>
            <w:vAlign w:val="center"/>
          </w:tcPr>
          <w:p>
            <w:pPr>
              <w:rPr>
                <w:rFonts w:ascii="宋体" w:hAnsi="宋体" w:eastAsia="宋体" w:cs="宋体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电动自行车须经公安机关注册登记，取得并按规定悬挂电动自行车号牌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szCs w:val="32"/>
              </w:rPr>
              <w:t>现场交验车辆，并提供以下材料：</w:t>
            </w:r>
          </w:p>
          <w:p>
            <w:pPr>
              <w:ind w:firstLine="42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32"/>
              </w:rPr>
              <w:t>《安徽建筑大学</w:t>
            </w:r>
            <w:r>
              <w:rPr>
                <w:rFonts w:hint="eastAsia" w:ascii="宋体" w:hAnsi="宋体" w:eastAsia="宋体" w:cs="宋体"/>
                <w:szCs w:val="32"/>
                <w:lang w:val="en-US" w:eastAsia="zh-CN"/>
              </w:rPr>
              <w:t>电动自行车</w:t>
            </w:r>
            <w:r>
              <w:rPr>
                <w:rFonts w:hint="eastAsia" w:ascii="宋体" w:hAnsi="宋体" w:eastAsia="宋体" w:cs="宋体"/>
                <w:szCs w:val="32"/>
              </w:rPr>
              <w:t>校园通行证申领表》（车主须为申请人本人或家属）、身份证明原件。原件</w:t>
            </w:r>
            <w:r>
              <w:rPr>
                <w:rFonts w:hint="eastAsia" w:ascii="宋体" w:hAnsi="宋体" w:eastAsia="宋体" w:cs="宋体"/>
                <w:szCs w:val="32"/>
                <w:lang w:val="en-US" w:eastAsia="zh-CN"/>
              </w:rPr>
              <w:t>现场</w:t>
            </w:r>
            <w:r>
              <w:rPr>
                <w:rFonts w:hint="eastAsia" w:ascii="宋体" w:hAnsi="宋体" w:eastAsia="宋体" w:cs="宋体"/>
                <w:szCs w:val="32"/>
              </w:rPr>
              <w:t>审核后退还，申请人仅限办理一张</w:t>
            </w:r>
            <w:r>
              <w:rPr>
                <w:rFonts w:hint="eastAsia" w:ascii="宋体" w:hAnsi="宋体" w:eastAsia="宋体" w:cs="宋体"/>
                <w:szCs w:val="32"/>
                <w:lang w:val="en-US" w:eastAsia="zh-CN"/>
              </w:rPr>
              <w:t>电动自行车</w:t>
            </w:r>
            <w:r>
              <w:rPr>
                <w:rFonts w:hint="eastAsia" w:ascii="宋体" w:hAnsi="宋体" w:eastAsia="宋体" w:cs="宋体"/>
                <w:szCs w:val="32"/>
              </w:rPr>
              <w:t>通行证。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27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二级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3417" w:type="dxa"/>
            <w:gridSpan w:val="3"/>
            <w:noWrap/>
            <w:vAlign w:val="bottom"/>
          </w:tcPr>
          <w:p>
            <w:pPr>
              <w:spacing w:line="360" w:lineRule="auto"/>
              <w:ind w:left="-107" w:leftChars="-51" w:firstLine="91" w:firstLineChars="38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负责人：          （签章）    </w:t>
            </w:r>
          </w:p>
          <w:p>
            <w:pPr>
              <w:spacing w:line="360" w:lineRule="auto"/>
              <w:ind w:left="-107" w:leftChars="-51" w:firstLine="91" w:firstLineChars="38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年  月  日</w:t>
            </w:r>
          </w:p>
        </w:tc>
        <w:tc>
          <w:tcPr>
            <w:tcW w:w="828" w:type="dxa"/>
            <w:gridSpan w:val="3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保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卫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处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</w:t>
            </w:r>
          </w:p>
        </w:tc>
        <w:tc>
          <w:tcPr>
            <w:tcW w:w="3603" w:type="dxa"/>
            <w:gridSpan w:val="2"/>
            <w:noWrap/>
            <w:vAlign w:val="bottom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负责人：            （签章）    </w:t>
            </w:r>
          </w:p>
          <w:p>
            <w:pPr>
              <w:spacing w:line="360" w:lineRule="auto"/>
              <w:ind w:left="-107" w:leftChars="-51" w:firstLine="91" w:firstLineChars="38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9" w:hRule="atLeast"/>
          <w:jc w:val="center"/>
        </w:trPr>
        <w:tc>
          <w:tcPr>
            <w:tcW w:w="9121" w:type="dxa"/>
            <w:gridSpan w:val="9"/>
            <w:noWrap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承 诺 书</w:t>
            </w:r>
          </w:p>
          <w:p>
            <w:pPr>
              <w:ind w:firstLine="420" w:firstLineChars="20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1.我已熟读并严格遵守《安徽建筑大学车辆入校管理规定》和《安徽建筑大学关于进一步加强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电动自行车</w:t>
            </w:r>
            <w:r>
              <w:rPr>
                <w:rFonts w:hint="eastAsia" w:ascii="宋体" w:hAnsi="宋体"/>
                <w:szCs w:val="24"/>
              </w:rPr>
              <w:t>管理的通知》，服从保卫执勤人员的统一指挥、管理。</w:t>
            </w:r>
          </w:p>
          <w:p>
            <w:pPr>
              <w:ind w:firstLine="420" w:firstLineChars="20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2.不遮挡、污损、买卖、转借、伪造、变更校园通行证，进出校园时自觉在校门口下车线前下车推行，配合门卫通行证查验。</w:t>
            </w:r>
          </w:p>
          <w:p>
            <w:pPr>
              <w:ind w:firstLine="420" w:firstLineChars="20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3.进入校园后，严格遵守交通规则，礼让行人，不鸣笛；按校园内设置的道路交通标志、标线行驶和停放，限速20公里/小时。</w:t>
            </w:r>
          </w:p>
          <w:p>
            <w:pPr>
              <w:ind w:firstLine="420" w:firstLineChars="20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4.车辆在指定区域内整齐有序停放，不影响道路通行和校园环境秩序。</w:t>
            </w:r>
          </w:p>
          <w:p>
            <w:pPr>
              <w:ind w:firstLine="420" w:firstLineChars="20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5.在教学区、办公区、宿舍区停放车时不开启报警器，避免噪音干扰正常教学、办公秩序等。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6.不在楼宇内给电动自行车充电；不私拉插线板等方式违规充电；避免雨雪天气充电桩充电，谨防漏电引发安全事故。</w:t>
            </w:r>
          </w:p>
          <w:p>
            <w:pPr>
              <w:ind w:firstLine="420" w:firstLineChars="200"/>
              <w:rPr>
                <w:rFonts w:hint="default" w:ascii="宋体" w:hAnsi="宋体" w:eastAsiaTheme="minorEastAsia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7.校内不使用电动自行车从事送快递、外卖等业务。</w:t>
            </w:r>
          </w:p>
          <w:p>
            <w:pPr>
              <w:widowControl/>
              <w:snapToGrid w:val="0"/>
              <w:spacing w:line="400" w:lineRule="exact"/>
              <w:ind w:firstLine="5662" w:firstLineChars="235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承诺人签名：</w:t>
            </w:r>
          </w:p>
          <w:p>
            <w:pPr>
              <w:wordWrap w:val="0"/>
              <w:spacing w:line="42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年   月   日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4261D"/>
    <w:rsid w:val="60C4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2022-05-17T01:56:00Z</dcterms:created>
  <dc:creator>王凯</dc:creator>
  <cp:lastModifiedBy>王凯</cp:lastModifiedBy>
  <dcterms:modified xsi:type="dcterms:W3CDTF">2022-05-17T01:56:51Z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