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5"/>
          <w:sz w:val="32"/>
          <w:szCs w:val="32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32"/>
          <w:szCs w:val="32"/>
          <w:u w:val="none"/>
          <w:shd w:val="clear" w:color="auto" w:fill="FFFFFF"/>
          <w:lang w:val="en-US" w:eastAsia="zh-CN"/>
        </w:rPr>
        <w:t>学院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32"/>
          <w:szCs w:val="32"/>
          <w:shd w:val="clear" w:color="auto" w:fill="FFFFFF"/>
        </w:rPr>
        <w:t>国家反诈中心APP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32"/>
          <w:szCs w:val="32"/>
          <w:shd w:val="clear" w:color="auto" w:fill="FFFFFF"/>
          <w:lang w:val="en-US" w:eastAsia="zh-CN"/>
        </w:rPr>
        <w:t>安装情况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5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5"/>
          <w:sz w:val="32"/>
          <w:szCs w:val="32"/>
          <w:shd w:val="clear" w:color="auto" w:fill="FFFFFF"/>
          <w:lang w:val="en-US" w:eastAsia="zh-CN"/>
        </w:rPr>
        <w:t>学院（签章）：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</w:t>
      </w:r>
    </w:p>
    <w:tbl>
      <w:tblPr>
        <w:tblStyle w:val="3"/>
        <w:tblpPr w:leftFromText="180" w:rightFromText="180" w:vertAnchor="text" w:horzAnchor="page" w:tblpX="1797" w:tblpY="411"/>
        <w:tblOverlap w:val="never"/>
        <w:tblW w:w="8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625"/>
        <w:gridCol w:w="1212"/>
        <w:gridCol w:w="148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学院学生人数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安装人数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</w:rPr>
              <w:t>国家反诈中心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APP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97" w:tblpY="297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1655"/>
        <w:gridCol w:w="2369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</w:rPr>
              <w:t>国家反诈中心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APP未安装名单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353"/>
        </w:tabs>
        <w:bidi w:val="0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注：根据属地派出所要求，所有师生务必按照“四个必须”要求安装反电诈APP，未安装教师无需填学号、专业班级，只需提供名单。</w:t>
      </w:r>
    </w:p>
    <w:p/>
    <w:p>
      <w:pPr>
        <w:tabs>
          <w:tab w:val="left" w:pos="1820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96E75"/>
    <w:rsid w:val="15180134"/>
    <w:rsid w:val="16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2021-06-23T05:33:00Z</dcterms:created>
  <dc:creator>hml105</dc:creator>
  <cp:lastModifiedBy>hml105</cp:lastModifiedBy>
  <dcterms:modified xsi:type="dcterms:W3CDTF">2021-09-01T02:48:12Z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