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FA8A3">
      <w:pPr>
        <w:spacing w:line="560" w:lineRule="exact"/>
        <w:jc w:val="center"/>
        <w:rPr>
          <w:b/>
          <w:sz w:val="44"/>
          <w:szCs w:val="44"/>
        </w:rPr>
      </w:pPr>
      <w:r>
        <w:rPr>
          <w:rFonts w:hint="eastAsia"/>
          <w:b/>
          <w:sz w:val="44"/>
          <w:szCs w:val="44"/>
        </w:rPr>
        <w:t>安徽建筑大学“宜城立信”奖学金</w:t>
      </w:r>
    </w:p>
    <w:p w14:paraId="61276C27">
      <w:pPr>
        <w:spacing w:line="560" w:lineRule="exact"/>
        <w:jc w:val="center"/>
        <w:rPr>
          <w:b/>
          <w:sz w:val="44"/>
          <w:szCs w:val="44"/>
        </w:rPr>
      </w:pPr>
      <w:r>
        <w:rPr>
          <w:rFonts w:hint="eastAsia"/>
          <w:b/>
          <w:sz w:val="44"/>
          <w:szCs w:val="44"/>
        </w:rPr>
        <w:t>评定办法</w:t>
      </w:r>
    </w:p>
    <w:p w14:paraId="33DBA545">
      <w:pPr>
        <w:spacing w:line="560" w:lineRule="exact"/>
        <w:jc w:val="center"/>
        <w:rPr>
          <w:b/>
          <w:sz w:val="44"/>
          <w:szCs w:val="44"/>
        </w:rPr>
      </w:pPr>
    </w:p>
    <w:p w14:paraId="2F5A0FC8">
      <w:pPr>
        <w:ind w:firstLine="600" w:firstLineChars="200"/>
        <w:rPr>
          <w:rFonts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及《安徽建筑大学安庆校友会、安徽建筑大学关于设立“宜城立信”奖学金协议书》等文件精神，安徽建筑大学安庆校友会</w:t>
      </w:r>
      <w:r>
        <w:rPr>
          <w:rFonts w:hint="eastAsia" w:ascii="宋体" w:hAnsi="宋体"/>
          <w:sz w:val="30"/>
          <w:szCs w:val="30"/>
        </w:rPr>
        <w:t>自2019年起分10年</w:t>
      </w:r>
      <w:bookmarkStart w:id="0" w:name="_GoBack"/>
      <w:bookmarkEnd w:id="0"/>
      <w:r>
        <w:rPr>
          <w:rFonts w:hint="eastAsia" w:ascii="宋体" w:hAnsi="宋体"/>
          <w:sz w:val="30"/>
          <w:szCs w:val="30"/>
        </w:rPr>
        <w:t>捐资35万元，在我校设立</w:t>
      </w:r>
      <w:r>
        <w:rPr>
          <w:rFonts w:hint="eastAsia" w:ascii="宋体" w:hAnsi="宋体"/>
          <w:color w:val="262626"/>
          <w:sz w:val="30"/>
          <w:szCs w:val="30"/>
        </w:rPr>
        <w:t>“宜城立信”奖学金</w:t>
      </w:r>
      <w:r>
        <w:rPr>
          <w:rFonts w:hint="eastAsia" w:ascii="宋体" w:hAnsi="宋体"/>
          <w:sz w:val="30"/>
          <w:szCs w:val="30"/>
        </w:rPr>
        <w:t>。为做好奖学金评定工作，制定本办法。</w:t>
      </w:r>
    </w:p>
    <w:p w14:paraId="36D039AB">
      <w:pPr>
        <w:widowControl/>
        <w:spacing w:line="560" w:lineRule="exact"/>
        <w:ind w:firstLine="600" w:firstLineChars="200"/>
        <w:jc w:val="left"/>
        <w:rPr>
          <w:rFonts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14:paraId="07149230">
      <w:pPr>
        <w:widowControl/>
        <w:spacing w:line="560" w:lineRule="exact"/>
        <w:ind w:firstLine="600" w:firstLineChars="200"/>
        <w:jc w:val="left"/>
        <w:rPr>
          <w:rFonts w:hint="default" w:ascii="宋体" w:hAnsi="宋体" w:eastAsia="宋体"/>
          <w:color w:val="262626"/>
          <w:sz w:val="30"/>
          <w:szCs w:val="30"/>
          <w:lang w:val="en-US" w:eastAsia="zh-CN"/>
        </w:rPr>
      </w:pPr>
      <w:r>
        <w:rPr>
          <w:rFonts w:hint="eastAsia" w:ascii="宋体" w:hAnsi="宋体"/>
          <w:color w:val="262626"/>
          <w:sz w:val="30"/>
          <w:szCs w:val="30"/>
        </w:rPr>
        <w:t>“宜城立信”奖学金评定范围为在校品学兼优的二年级及以上全日制本科在籍学生</w:t>
      </w:r>
      <w:r>
        <w:rPr>
          <w:rFonts w:hint="eastAsia" w:ascii="宋体" w:hAnsi="宋体"/>
          <w:color w:val="262626"/>
          <w:sz w:val="30"/>
          <w:szCs w:val="30"/>
          <w:lang w:eastAsia="zh-CN"/>
        </w:rPr>
        <w:t>，</w:t>
      </w:r>
      <w:r>
        <w:rPr>
          <w:rFonts w:hint="eastAsia" w:ascii="宋体" w:hAnsi="宋体"/>
          <w:color w:val="262626"/>
          <w:sz w:val="30"/>
          <w:szCs w:val="30"/>
          <w:lang w:val="en-US" w:eastAsia="zh-CN"/>
        </w:rPr>
        <w:t>以安庆地区生源为优先。</w:t>
      </w:r>
    </w:p>
    <w:p w14:paraId="06AE0011">
      <w:pPr>
        <w:widowControl/>
        <w:spacing w:line="560" w:lineRule="exact"/>
        <w:ind w:firstLine="600" w:firstLineChars="200"/>
        <w:jc w:val="left"/>
        <w:rPr>
          <w:rFonts w:ascii="宋体" w:hAnsi="宋体"/>
          <w:sz w:val="30"/>
          <w:szCs w:val="30"/>
        </w:rPr>
      </w:pPr>
      <w:r>
        <w:rPr>
          <w:rFonts w:hint="eastAsia" w:ascii="宋体" w:hAnsi="宋体"/>
          <w:sz w:val="30"/>
          <w:szCs w:val="30"/>
        </w:rPr>
        <w:t>二、奖励名额与金额</w:t>
      </w:r>
    </w:p>
    <w:p w14:paraId="35D231EF">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“宜城立信”奖学金每年奖励7人，每人每年5000元。获奖名额由学生处在每年的评定通知中轮流分配到学院。</w:t>
      </w:r>
    </w:p>
    <w:p w14:paraId="0698D6B5">
      <w:pPr>
        <w:widowControl/>
        <w:spacing w:line="560" w:lineRule="exact"/>
        <w:ind w:firstLine="600" w:firstLineChars="200"/>
        <w:jc w:val="left"/>
        <w:rPr>
          <w:rFonts w:ascii="宋体" w:hAnsi="宋体"/>
          <w:sz w:val="30"/>
          <w:szCs w:val="30"/>
        </w:rPr>
      </w:pPr>
      <w:r>
        <w:rPr>
          <w:rFonts w:hint="eastAsia" w:ascii="宋体" w:hAnsi="宋体"/>
          <w:sz w:val="30"/>
          <w:szCs w:val="30"/>
        </w:rPr>
        <w:t>三、评定基本条件</w:t>
      </w:r>
    </w:p>
    <w:p w14:paraId="1A486CFE">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1、遵纪守法、勤俭节约。</w:t>
      </w:r>
    </w:p>
    <w:p w14:paraId="598E274D">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学习认真</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刻苦努力</w:t>
      </w:r>
      <w:r>
        <w:rPr>
          <w:rFonts w:hint="eastAsia" w:ascii="宋体" w:hAnsi="宋体" w:cs="宋体"/>
          <w:color w:val="000000"/>
          <w:kern w:val="0"/>
          <w:sz w:val="30"/>
          <w:szCs w:val="30"/>
        </w:rPr>
        <w:t>、成绩优秀。</w:t>
      </w:r>
      <w:r>
        <w:rPr>
          <w:rFonts w:ascii="宋体" w:hAnsi="宋体" w:cs="宋体"/>
          <w:color w:val="000000"/>
          <w:kern w:val="0"/>
          <w:sz w:val="30"/>
          <w:szCs w:val="30"/>
        </w:rPr>
        <w:t xml:space="preserve"> </w:t>
      </w:r>
    </w:p>
    <w:p w14:paraId="489D2256">
      <w:pPr>
        <w:widowControl/>
        <w:spacing w:line="560" w:lineRule="exact"/>
        <w:ind w:firstLine="561" w:firstLineChars="187"/>
        <w:jc w:val="left"/>
        <w:rPr>
          <w:rFonts w:ascii="宋体" w:hAnsi="宋体"/>
          <w:sz w:val="30"/>
          <w:szCs w:val="30"/>
        </w:rPr>
      </w:pPr>
      <w:r>
        <w:rPr>
          <w:rFonts w:hint="eastAsia" w:ascii="宋体" w:hAnsi="宋体"/>
          <w:sz w:val="30"/>
          <w:szCs w:val="30"/>
        </w:rPr>
        <w:t>四、评定程序及办法</w:t>
      </w:r>
    </w:p>
    <w:p w14:paraId="58E4C7DA">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w:t>
      </w:r>
      <w:r>
        <w:rPr>
          <w:rFonts w:hint="eastAsia" w:ascii="宋体" w:hAnsi="宋体"/>
          <w:color w:val="262626"/>
          <w:sz w:val="30"/>
          <w:szCs w:val="30"/>
        </w:rPr>
        <w:t>宜城立信</w:t>
      </w:r>
      <w:r>
        <w:rPr>
          <w:rFonts w:hint="eastAsia" w:ascii="宋体" w:hAnsi="宋体" w:cs="宋体"/>
          <w:color w:val="000000"/>
          <w:kern w:val="0"/>
          <w:sz w:val="30"/>
          <w:szCs w:val="30"/>
        </w:rPr>
        <w:t>”奖学金遵循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14:paraId="2BD9C59B">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w:t>
      </w:r>
      <w:r>
        <w:rPr>
          <w:rFonts w:hint="eastAsia" w:ascii="宋体" w:hAnsi="宋体"/>
          <w:color w:val="262626"/>
          <w:sz w:val="30"/>
          <w:szCs w:val="30"/>
        </w:rPr>
        <w:t>宜城立信</w:t>
      </w:r>
      <w:r>
        <w:rPr>
          <w:rFonts w:hint="eastAsia" w:ascii="宋体" w:hAnsi="宋体" w:cs="宋体"/>
          <w:color w:val="000000"/>
          <w:kern w:val="0"/>
          <w:sz w:val="30"/>
          <w:szCs w:val="30"/>
        </w:rPr>
        <w:t>”奖学金评定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14:paraId="53640618">
      <w:pPr>
        <w:widowControl/>
        <w:spacing w:line="560" w:lineRule="exact"/>
        <w:ind w:firstLine="600" w:firstLineChars="200"/>
        <w:jc w:val="left"/>
        <w:rPr>
          <w:rFonts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14:paraId="666C5BAA">
      <w:pPr>
        <w:widowControl/>
        <w:spacing w:line="560" w:lineRule="exact"/>
        <w:ind w:firstLine="594" w:firstLineChars="198"/>
        <w:jc w:val="left"/>
        <w:rPr>
          <w:rFonts w:ascii="宋体" w:hAnsi="宋体" w:cs="宋体"/>
          <w:color w:val="000000"/>
          <w:kern w:val="0"/>
          <w:sz w:val="30"/>
          <w:szCs w:val="30"/>
          <w:lang w:eastAsia="zh-TW"/>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14:paraId="0CA534C7">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1</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14:paraId="26576840">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2</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p>
    <w:p w14:paraId="6CFC07F1">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3</w:t>
      </w:r>
      <w:r>
        <w:rPr>
          <w:rFonts w:hint="eastAsia" w:ascii="宋体" w:hAnsi="宋体" w:cs="宋体"/>
          <w:color w:val="000000"/>
          <w:kern w:val="0"/>
          <w:sz w:val="30"/>
          <w:szCs w:val="30"/>
        </w:rPr>
        <w:t>、本细则自颁布之日起施行，由学生处负责解释。</w:t>
      </w:r>
    </w:p>
    <w:p w14:paraId="1214F3E6">
      <w:pPr>
        <w:widowControl/>
        <w:spacing w:line="560" w:lineRule="exact"/>
        <w:ind w:firstLine="600" w:firstLineChars="200"/>
        <w:jc w:val="left"/>
        <w:rPr>
          <w:rFonts w:ascii="宋体" w:hAnsi="宋体" w:cs="宋体"/>
          <w:color w:val="000000"/>
          <w:kern w:val="0"/>
          <w:sz w:val="30"/>
          <w:szCs w:val="30"/>
        </w:rPr>
      </w:pPr>
    </w:p>
    <w:p w14:paraId="0475EA34">
      <w:pPr>
        <w:ind w:firstLine="600" w:firstLineChars="200"/>
        <w:rPr>
          <w:rFonts w:ascii="宋体" w:hAnsi="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26791C"/>
    <w:rsid w:val="002F0294"/>
    <w:rsid w:val="005A0525"/>
    <w:rsid w:val="0068274E"/>
    <w:rsid w:val="0094239C"/>
    <w:rsid w:val="06A5420E"/>
    <w:rsid w:val="07F0741E"/>
    <w:rsid w:val="08710AF6"/>
    <w:rsid w:val="0DCD5ABB"/>
    <w:rsid w:val="16714454"/>
    <w:rsid w:val="1C421F33"/>
    <w:rsid w:val="270952D5"/>
    <w:rsid w:val="2AD94519"/>
    <w:rsid w:val="31642A22"/>
    <w:rsid w:val="37B52C12"/>
    <w:rsid w:val="3DF3477F"/>
    <w:rsid w:val="485F0DDB"/>
    <w:rsid w:val="49D278F0"/>
    <w:rsid w:val="55B14786"/>
    <w:rsid w:val="5ABC5E84"/>
    <w:rsid w:val="5D604352"/>
    <w:rsid w:val="62595BAF"/>
    <w:rsid w:val="68BF7500"/>
    <w:rsid w:val="6B8C034A"/>
    <w:rsid w:val="6C4E5004"/>
    <w:rsid w:val="7BC71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569</Words>
  <Characters>581</Characters>
  <Lines>4</Lines>
  <Paragraphs>1</Paragraphs>
  <TotalTime>2</TotalTime>
  <ScaleCrop>false</ScaleCrop>
  <LinksUpToDate>false</LinksUpToDate>
  <CharactersWithSpaces>582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2019-09-11T02:05:00Z</dcterms:created>
  <dc:creator>OK</dc:creator>
  <cp:lastModifiedBy>DELL</cp:lastModifiedBy>
  <dcterms:modified xsi:type="dcterms:W3CDTF">2025-09-22T06:14:17Z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eyJoZGlkIjoiODc3ZGI5M2ZiM2I0YjBmMGUxYzAzODg1NDIyMjAxNGUiLCJ1c2VySWQiOiI1MzQ4MTYzMDAifQ==</vt:lpwstr>
  </property>
  <property fmtid="{D5CDD505-2E9C-101B-9397-08002B2CF9AE}" pid="4" name="ICV">
    <vt:lpwstr>A66EC2508BD14C2F858ADAA7DF13E490_12</vt:lpwstr>
  </property>
</Properties>
</file>