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461E3">
      <w:pPr>
        <w:ind w:firstLine="1928" w:firstLineChars="600"/>
        <w:rPr>
          <w:rFonts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长丰供水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奖学金评定办法</w:t>
      </w:r>
    </w:p>
    <w:p w14:paraId="26982E1D">
      <w:pPr>
        <w:ind w:firstLine="1285" w:firstLineChars="400"/>
        <w:rPr>
          <w:rFonts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1D1EFCA8"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长丰供水集团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有限公司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”奖学金协议书》等文件精神，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长丰供水集团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有限公司于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  <w:lang w:eastAsia="zh-CN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  <w:lang w:eastAsia="zh-CN"/>
        </w:rPr>
        <w:t>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共</w:t>
      </w:r>
      <w:r>
        <w:rPr>
          <w:rFonts w:hint="eastAsia" w:ascii="宋体" w:hAnsi="宋体"/>
          <w:sz w:val="30"/>
          <w:szCs w:val="30"/>
          <w:lang w:eastAsia="zh-CN"/>
        </w:rPr>
        <w:t>捐资</w:t>
      </w:r>
      <w:r>
        <w:rPr>
          <w:rFonts w:hint="eastAsia" w:ascii="宋体" w:hAnsi="宋体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0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="宋体" w:hAnsi="宋体"/>
          <w:sz w:val="30"/>
          <w:szCs w:val="30"/>
          <w:lang w:eastAsia="zh-CN"/>
        </w:rPr>
        <w:t>。为做好奖学金评定工作，制定本办法。</w:t>
      </w:r>
    </w:p>
    <w:p w14:paraId="64DBC781">
      <w:pPr>
        <w:rPr>
          <w:lang w:eastAsia="zh-CN"/>
        </w:rPr>
      </w:pPr>
    </w:p>
    <w:p w14:paraId="799BE071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05040CF9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”奖学金评定范围为在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环境与能源学院在校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及研究生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在籍学生。</w:t>
      </w:r>
    </w:p>
    <w:p w14:paraId="4A3759C8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391CC807">
      <w:pPr>
        <w:widowControl/>
        <w:ind w:firstLine="600" w:firstLineChars="200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每年评定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40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名学生，每人每年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5</w:t>
      </w:r>
      <w:r>
        <w:rPr>
          <w:rFonts w:ascii="宋体" w:hAnsi="宋体"/>
          <w:color w:val="262626"/>
          <w:sz w:val="30"/>
          <w:szCs w:val="30"/>
          <w:lang w:eastAsia="zh-CN"/>
        </w:rPr>
        <w:t>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元，奖给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环能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学院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本科生及研究生各评选20人。</w:t>
      </w:r>
    </w:p>
    <w:p w14:paraId="2E83099B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50BD058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 w14:paraId="7B27C7B0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、成绩优异。</w:t>
      </w:r>
    </w:p>
    <w:p w14:paraId="01049BD5">
      <w:pPr>
        <w:widowControl/>
        <w:spacing w:line="560" w:lineRule="exact"/>
        <w:ind w:firstLine="750" w:firstLineChars="25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评选对象50%需在长丰供水集团参加过实习的优秀毕业生。</w:t>
      </w:r>
    </w:p>
    <w:p w14:paraId="6985B24F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397577A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长丰供水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5FEE02E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环能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长丰供水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2AF917E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18981C66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4A8E724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5623608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7CAC0BE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7AC9C09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环能学院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36BAD14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23CED6F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1EC74950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53403"/>
    <w:rsid w:val="00080F1A"/>
    <w:rsid w:val="004A3CB1"/>
    <w:rsid w:val="004F347D"/>
    <w:rsid w:val="005D6317"/>
    <w:rsid w:val="00680A2C"/>
    <w:rsid w:val="007830B3"/>
    <w:rsid w:val="007D5300"/>
    <w:rsid w:val="00A37752"/>
    <w:rsid w:val="00A5246A"/>
    <w:rsid w:val="00A55482"/>
    <w:rsid w:val="00B74FF5"/>
    <w:rsid w:val="00C942EE"/>
    <w:rsid w:val="00D9329B"/>
    <w:rsid w:val="00E403EE"/>
    <w:rsid w:val="00E4736F"/>
    <w:rsid w:val="00F16A6A"/>
    <w:rsid w:val="00F3556F"/>
    <w:rsid w:val="00F55191"/>
    <w:rsid w:val="00F719B1"/>
    <w:rsid w:val="00FF40AF"/>
    <w:rsid w:val="1B657CAA"/>
    <w:rsid w:val="36FA7BA8"/>
    <w:rsid w:val="4501285C"/>
    <w:rsid w:val="5698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正文文本 字符"/>
    <w:basedOn w:val="6"/>
    <w:link w:val="4"/>
    <w:qFormat/>
    <w:uiPriority w:val="1"/>
    <w:rPr>
      <w:rFonts w:ascii="仿宋" w:hAnsi="仿宋" w:eastAsia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751</Words>
  <Characters>766</Characters>
  <Lines>6</Lines>
  <Paragraphs>1</Paragraphs>
  <TotalTime>0</TotalTime>
  <ScaleCrop>false</ScaleCrop>
  <LinksUpToDate>false</LinksUpToDate>
  <CharactersWithSpaces>770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2025-09-25T05:57:08Z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