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24"/>
          <w:szCs w:val="24"/>
        </w:rPr>
        <w:pict>
          <v:shape id="_x0000_s1034" o:spid="_x0000_s1034" o:spt="32" type="#_x0000_t32" style="position:absolute;left:0pt;margin-left:51.75pt;margin-top:97.65pt;height:0.75pt;width:322.5pt;z-index:251681792;mso-width-relative:page;mso-height-relative:page;" o:connectortype="straight" filled="f" coordsize="21600,21600">
            <v:path arrowok="t"/>
            <v:fill on="f" focussize="0,0"/>
            <v:stroke weight="3pt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35" o:spid="_x0000_s1035" o:spt="32" type="#_x0000_t32" style="position:absolute;left:0pt;margin-left:53.25pt;margin-top:97.65pt;height:19.5pt;width:0pt;z-index:251682816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28" o:spid="_x0000_s1028" o:spt="202" type="#_x0000_t202" style="position:absolute;left:0pt;margin-left:108pt;margin-top:119.4pt;height:192pt;width:80.25pt;z-index:2516756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教务处：</w:t>
                  </w:r>
                </w:p>
                <w:p>
                  <w:r>
                    <w:rPr>
                      <w:rFonts w:hint="eastAsia"/>
                    </w:rPr>
                    <w:t>带原件和复印件验证盖章：教学任务书、教研项目、教学效果、教学成果、教学实践业绩及其他需要教务处盖章的材料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27" o:spid="_x0000_s1027" o:spt="202" type="#_x0000_t202" style="position:absolute;left:0pt;margin-left:195pt;margin-top:119.4pt;height:192pt;width:80.25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科技处:</w:t>
                  </w:r>
                </w:p>
                <w:p>
                  <w:r>
                    <w:rPr>
                      <w:rFonts w:hint="eastAsia"/>
                    </w:rPr>
                    <w:t>带原件和复印件验证盖章：论文、论著、科研项目及科研奖励、专利、论文检索报告及其他需要科技处盖章的材料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0" o:spid="_x0000_s1030" o:spt="202" type="#_x0000_t202" style="position:absolute;left:0pt;margin-left:282pt;margin-top:119.4pt;height:192pt;width:54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学生处：</w:t>
                  </w:r>
                </w:p>
                <w:p>
                  <w:r>
                    <w:rPr>
                      <w:rFonts w:hint="eastAsia"/>
                    </w:rPr>
                    <w:t>带原件和复印件验证盖章：学生工作类业绩材料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29" o:spid="_x0000_s1029" o:spt="202" type="#_x0000_t202" style="position:absolute;left:0pt;margin-left:5.85pt;margin-top:119.4pt;height:192pt;width:94.65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人事处：</w:t>
                  </w:r>
                </w:p>
                <w:p>
                  <w:r>
                    <w:rPr>
                      <w:rFonts w:hint="eastAsia"/>
                    </w:rPr>
                    <w:t>带原件和复印件验证盖章：身份证、学历学位、任职资格证书及聘书（或文件）、继续教育证书、教师资格证书及奖励等各类证书及其他需要人事处盖章的材料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7" o:spid="_x0000_s1037" o:spt="32" type="#_x0000_t32" style="position:absolute;left:0pt;margin-left:232.5pt;margin-top:99.15pt;height:19.5pt;width:0pt;z-index:251684864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38" o:spid="_x0000_s1038" o:spt="32" type="#_x0000_t32" style="position:absolute;left:0pt;margin-left:306.75pt;margin-top:98.4pt;height:19.5pt;width:0pt;z-index:251685888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36" o:spid="_x0000_s1036" o:spt="32" type="#_x0000_t32" style="position:absolute;left:0pt;margin-left:141.75pt;margin-top:99.15pt;height:19.5pt;width:0pt;z-index:251683840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78" o:spid="_x0000_s1078" o:spt="32" type="#_x0000_t32" style="position:absolute;left:0pt;flip:x;margin-left:149.85pt;margin-top:649.6pt;height:0.05pt;width:21.15pt;z-index:251672576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70" o:spid="_x0000_s1070" o:spt="202" type="#_x0000_t202" style="position:absolute;left:0pt;margin-left:149.85pt;margin-top:603.15pt;height:22.5pt;width:101.4pt;z-index:251662336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4. 接收材料公示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73" o:spid="_x0000_s1073" o:spt="202" type="#_x0000_t202" style="position:absolute;left:0pt;margin-left:171pt;margin-top:639.9pt;height:22.5pt;width:120pt;z-index:251667456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7. 校党委常委会审定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9" o:spid="_x0000_s1039" o:spt="32" type="#_x0000_t32" style="position:absolute;left:0pt;margin-left:373.5pt;margin-top:98.4pt;height:19.5pt;width:0pt;z-index:251686912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33" o:spid="_x0000_s1033" o:spt="32" type="#_x0000_t32" style="position:absolute;left:0pt;margin-left:194.25pt;margin-top:78.15pt;height:19.5pt;width:0pt;z-index:251680768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26" o:spid="_x0000_s1026" o:spt="202" type="#_x0000_t202" style="position:absolute;left:0pt;margin-left:96.75pt;margin-top:54.15pt;height:24pt;width:192pt;z-index:2516797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填写表格，准备相关材料，论文检索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1" o:spid="_x0000_s1031" o:spt="202" type="#_x0000_t202" style="position:absolute;left:0pt;margin-left:341.25pt;margin-top:119.4pt;height:192pt;width:64.35pt;z-index:2516787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b/>
                    </w:rPr>
                    <w:t>研究生院：</w:t>
                  </w:r>
                  <w:r>
                    <w:rPr>
                      <w:rFonts w:hint="eastAsia"/>
                    </w:rPr>
                    <w:t>带原件和复印件验证盖章：研究生工作量、硕士生导师等业绩材料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32" o:spid="_x0000_s1032" o:spt="202" type="#_x0000_t202" style="position:absolute;left:0pt;margin-left:2.85pt;margin-top:30.9pt;height:285.75pt;width:405.75pt;z-index:251673600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1.个人申报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74" o:spid="_x0000_s1074" o:spt="32" type="#_x0000_t32" style="position:absolute;left:0pt;margin-left:355.5pt;margin-top:625.65pt;height:14.25pt;width:0pt;z-index:251668480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72" o:spid="_x0000_s1072" o:spt="202" type="#_x0000_t202" style="position:absolute;left:0pt;margin-left:303.75pt;margin-top:639.15pt;height:22.5pt;width:100.5pt;z-index:251664384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6. 评审结果公示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77" o:spid="_x0000_s1077" o:spt="202" type="#_x0000_t202" style="position:absolute;left:0pt;margin-left:2.1pt;margin-top:639.9pt;height:23.25pt;width:147.75pt;z-index:251671552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8. 报省教育厅、人社厅备案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76" o:spid="_x0000_s1076" o:spt="32" type="#_x0000_t32" style="position:absolute;left:0pt;flip:x;margin-left:288.75pt;margin-top:649.6pt;height:0.05pt;width:16.5pt;z-index:251670528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71" o:spid="_x0000_s1071" o:spt="202" type="#_x0000_t202" style="position:absolute;left:0pt;margin-left:269.25pt;margin-top:603.15pt;height:22.5pt;width:149.25pt;z-index:251663360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5. 学校职称评审委员会评审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75" o:spid="_x0000_s1075" o:spt="32" type="#_x0000_t32" style="position:absolute;left:0pt;margin-left:251.25pt;margin-top:614.4pt;height:0pt;width:18.75pt;z-index:251669504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69" o:spid="_x0000_s1069" o:spt="32" type="#_x0000_t32" style="position:absolute;left:0pt;margin-left:205.5pt;margin-top:590.4pt;height:14.25pt;width:0pt;z-index:251661312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65" o:spid="_x0000_s1065" o:spt="202" type="#_x0000_t202" style="position:absolute;left:0pt;margin-left:75.75pt;margin-top:444.9pt;height:144.75pt;width:258.75pt;z-index:251659264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3. 材料报送与复核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3.1提交单位推荐报告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3.2提交《安徽建筑大学申报专业技术职务任职资格人员排序推荐表》（含电子版，纸质版加盖单位公章）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3.3复核申报人材料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3.4提交专题报告及专题人申报表及评审表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3.5开交费通知单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3.6到财务处交费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3.7反馈交费小票到人事处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66" o:spid="_x0000_s1066" o:spt="32" type="#_x0000_t32" style="position:absolute;left:0pt;margin-left:206.25pt;margin-top:432.15pt;height:15pt;width:0pt;z-index:251660288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sz w:val="24"/>
          <w:szCs w:val="24"/>
        </w:rPr>
        <w:pict>
          <v:shape id="_x0000_s1045" o:spid="_x0000_s1045" o:spt="202" type="#_x0000_t202" style="position:absolute;left:0pt;margin-left:105pt;margin-top:328.65pt;height:104.25pt;width:200.25pt;z-index:251665408;mso-width-relative:page;mso-height-relative:page;" coordsize="21600,21600">
            <v:path/>
            <v:fill opacity="0f" focussize="0,0"/>
            <v:stroke joinstyle="miter"/>
            <v:imagedata o:title=""/>
            <o:lock v:ext="edit"/>
            <v:textbox>
              <w:txbxContent>
                <w:p>
                  <w:pPr>
                    <w:spacing w:line="0" w:lineRule="atLeast"/>
                    <w:jc w:val="center"/>
                    <w:rPr>
                      <w:rFonts w:ascii="方正超粗黑_GBK" w:eastAsia="方正超粗黑_GBK"/>
                    </w:rPr>
                  </w:pPr>
                  <w:r>
                    <w:rPr>
                      <w:rFonts w:hint="eastAsia" w:ascii="方正超粗黑_GBK" w:eastAsia="方正超粗黑_GBK"/>
                    </w:rPr>
                    <w:t>2.单位推荐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2.1成立职称考核推荐小组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2.2申报人述职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2.3职称考核推荐小组推荐</w:t>
                  </w:r>
                  <w:r>
                    <w:rPr>
                      <w:rFonts w:hint="eastAsia"/>
                      <w:b/>
                    </w:rPr>
                    <w:t>排序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2.4推荐</w:t>
                  </w:r>
                  <w:r>
                    <w:rPr>
                      <w:rFonts w:hint="eastAsia"/>
                      <w:b/>
                    </w:rPr>
                    <w:t>排序</w:t>
                  </w:r>
                  <w:r>
                    <w:rPr>
                      <w:rFonts w:hint="eastAsia"/>
                    </w:rPr>
                    <w:t>名单和申报材料本单位公示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2.5党政联席会议审定，形成推荐报告。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shape id="_x0000_s1064" o:spid="_x0000_s1064" o:spt="32" type="#_x0000_t32" style="position:absolute;left:0pt;margin-left:206.25pt;margin-top:316.65pt;height:14.25pt;width:0pt;z-index:251666432;mso-width-relative:page;mso-height-relative:page;" o:connectortype="straight" filled="f" coordsize="21600,21600">
            <v:path arrowok="t"/>
            <v:fill on="f" focussize="0,0"/>
            <v:stroke weight="3pt" endarrow="block"/>
            <v:imagedata o:title=""/>
            <o:lock v:ext="edit"/>
          </v:shape>
        </w:pict>
      </w:r>
      <w:r>
        <w:rPr>
          <w:rFonts w:hint="eastAsia"/>
          <w:sz w:val="32"/>
          <w:szCs w:val="32"/>
        </w:rPr>
        <w:t>职称评审工作流程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超粗黑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3MjAzOGI1ZWM1NjI3YTE0MjIzZDIwNTMwM2NhZjEifQ=="/>
  </w:docVars>
  <w:rsids>
    <w:rsidRoot w:val="0017340E"/>
    <w:rsid w:val="0003136E"/>
    <w:rsid w:val="00033BDE"/>
    <w:rsid w:val="0007439A"/>
    <w:rsid w:val="000E2ED7"/>
    <w:rsid w:val="001728AD"/>
    <w:rsid w:val="0017340E"/>
    <w:rsid w:val="001D5FC6"/>
    <w:rsid w:val="00313D8F"/>
    <w:rsid w:val="00382301"/>
    <w:rsid w:val="004300C0"/>
    <w:rsid w:val="00515EDD"/>
    <w:rsid w:val="005706D1"/>
    <w:rsid w:val="005C494A"/>
    <w:rsid w:val="006B172A"/>
    <w:rsid w:val="006C23F5"/>
    <w:rsid w:val="008121B4"/>
    <w:rsid w:val="00835F14"/>
    <w:rsid w:val="00A1437C"/>
    <w:rsid w:val="00AC2B6F"/>
    <w:rsid w:val="00C36E1A"/>
    <w:rsid w:val="00D14631"/>
    <w:rsid w:val="00EF66FC"/>
    <w:rsid w:val="00FA2CEF"/>
    <w:rsid w:val="566C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  <o:r id="V:Rule5" type="connector" idref="#_x0000_s1037"/>
        <o:r id="V:Rule6" type="connector" idref="#_x0000_s1038"/>
        <o:r id="V:Rule7" type="connector" idref="#_x0000_s1039"/>
        <o:r id="V:Rule8" type="connector" idref="#_x0000_s1064"/>
        <o:r id="V:Rule9" type="connector" idref="#_x0000_s1066"/>
        <o:r id="V:Rule10" type="connector" idref="#_x0000_s1069"/>
        <o:r id="V:Rule11" type="connector" idref="#_x0000_s1074"/>
        <o:r id="V:Rule12" type="connector" idref="#_x0000_s1075"/>
        <o:r id="V:Rule13" type="connector" idref="#_x0000_s1076"/>
        <o:r id="V:Rule14" type="connector" idref="#_x0000_s107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5"/>
    <customShpInfo spid="_x0000_s1028"/>
    <customShpInfo spid="_x0000_s1027"/>
    <customShpInfo spid="_x0000_s1030"/>
    <customShpInfo spid="_x0000_s1029"/>
    <customShpInfo spid="_x0000_s1037"/>
    <customShpInfo spid="_x0000_s1038"/>
    <customShpInfo spid="_x0000_s1036"/>
    <customShpInfo spid="_x0000_s1078"/>
    <customShpInfo spid="_x0000_s1070"/>
    <customShpInfo spid="_x0000_s1073"/>
    <customShpInfo spid="_x0000_s1039"/>
    <customShpInfo spid="_x0000_s1033"/>
    <customShpInfo spid="_x0000_s1026"/>
    <customShpInfo spid="_x0000_s1031"/>
    <customShpInfo spid="_x0000_s1032"/>
    <customShpInfo spid="_x0000_s1074"/>
    <customShpInfo spid="_x0000_s1072"/>
    <customShpInfo spid="_x0000_s1077"/>
    <customShpInfo spid="_x0000_s1076"/>
    <customShpInfo spid="_x0000_s1071"/>
    <customShpInfo spid="_x0000_s1075"/>
    <customShpInfo spid="_x0000_s1069"/>
    <customShpInfo spid="_x0000_s1065"/>
    <customShpInfo spid="_x0000_s1066"/>
    <customShpInfo spid="_x0000_s1045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</Words>
  <Characters>37</Characters>
  <Lines>1</Lines>
  <Paragraphs>1</Paragraphs>
  <TotalTime>84</TotalTime>
  <ScaleCrop>false</ScaleCrop>
  <LinksUpToDate>false</LinksUpToDate>
  <CharactersWithSpaces>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2019-09-26T07:59:00Z</dcterms:created>
  <dc:creator>张家精</dc:creator>
  <cp:lastModifiedBy>侯奎</cp:lastModifiedBy>
  <cp:lastPrinted>2019-09-30T01:10:00Z</cp:lastPrinted>
  <dcterms:modified xsi:type="dcterms:W3CDTF">2022-11-08T15:28:17Z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80C515248A9144038E26FECD9734723E</vt:lpwstr>
  </property>
</Properties>
</file>