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80" w:lineRule="exact"/>
        <w:rPr>
          <w:rFonts w:hint="eastAsia" w:ascii="仿宋_GB2312" w:hAnsi="仿宋_GB2312" w:eastAsia="仿宋_GB2312" w:cs="仿宋_GB2312"/>
          <w:bCs/>
          <w:sz w:val="24"/>
        </w:rPr>
      </w:pPr>
      <w:r>
        <w:rPr>
          <w:rFonts w:hint="eastAsia" w:ascii="仿宋_GB2312" w:hAnsi="仿宋_GB2312" w:eastAsia="仿宋_GB2312" w:cs="仿宋_GB2312"/>
          <w:bCs/>
          <w:sz w:val="24"/>
        </w:rPr>
        <w:t>附件</w:t>
      </w:r>
      <w:r>
        <w:rPr>
          <w:rFonts w:hint="eastAsia" w:ascii="仿宋_GB2312" w:hAnsi="仿宋_GB2312" w:eastAsia="仿宋_GB2312" w:cs="仿宋_GB2312"/>
          <w:bCs/>
          <w:sz w:val="24"/>
          <w:lang w:val="en-US" w:eastAsia="zh-CN"/>
        </w:rPr>
        <w:t>2</w:t>
      </w:r>
      <w:bookmarkStart w:id="0" w:name="_GoBack"/>
      <w:bookmarkEnd w:id="0"/>
      <w:r>
        <w:rPr>
          <w:rFonts w:hint="eastAsia" w:ascii="仿宋_GB2312" w:hAnsi="仿宋_GB2312" w:eastAsia="仿宋_GB2312" w:cs="仿宋_GB2312"/>
          <w:bCs/>
          <w:sz w:val="24"/>
        </w:rPr>
        <w:t>：</w:t>
      </w:r>
    </w:p>
    <w:p>
      <w:pPr>
        <w:spacing w:after="312" w:afterLines="100" w:line="380" w:lineRule="exact"/>
        <w:jc w:val="center"/>
        <w:rPr>
          <w:rFonts w:ascii="方正小标宋简体" w:hAnsi="方正小标宋简体" w:eastAsia="方正小标宋简体" w:cs="方正小标宋简体"/>
          <w:b/>
          <w:bCs/>
          <w:sz w:val="36"/>
          <w:szCs w:val="36"/>
        </w:rPr>
      </w:pPr>
      <w:r>
        <w:rPr>
          <w:rFonts w:hint="eastAsia" w:asciiTheme="majorEastAsia" w:hAnsiTheme="majorEastAsia" w:eastAsiaTheme="majorEastAsia" w:cstheme="majorEastAsia"/>
          <w:b/>
          <w:bCs/>
          <w:sz w:val="36"/>
          <w:szCs w:val="36"/>
        </w:rPr>
        <w:t>机关第一党委党纪学习教育读书班计划一览表</w:t>
      </w:r>
    </w:p>
    <w:tbl>
      <w:tblPr>
        <w:tblStyle w:val="5"/>
        <w:tblW w:w="12987" w:type="dxa"/>
        <w:jc w:val="center"/>
        <w:tblLayout w:type="fixed"/>
        <w:tblCellMar>
          <w:top w:w="0" w:type="dxa"/>
          <w:left w:w="108" w:type="dxa"/>
          <w:bottom w:w="0" w:type="dxa"/>
          <w:right w:w="108" w:type="dxa"/>
        </w:tblCellMar>
      </w:tblPr>
      <w:tblGrid>
        <w:gridCol w:w="1301"/>
        <w:gridCol w:w="1475"/>
        <w:gridCol w:w="7460"/>
        <w:gridCol w:w="2751"/>
      </w:tblGrid>
      <w:tr>
        <w:tblPrEx>
          <w:tblCellMar>
            <w:top w:w="0" w:type="dxa"/>
            <w:left w:w="108" w:type="dxa"/>
            <w:bottom w:w="0" w:type="dxa"/>
            <w:right w:w="108" w:type="dxa"/>
          </w:tblCellMar>
        </w:tblPrEx>
        <w:trPr>
          <w:trHeight w:val="550"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7"/>
              <w:spacing w:line="500" w:lineRule="exact"/>
              <w:jc w:val="center"/>
              <w:rPr>
                <w:rFonts w:hint="default" w:ascii="仿宋_GB2312" w:hAnsi="仿宋_GB2312" w:eastAsia="仿宋_GB2312" w:cs="仿宋_GB2312"/>
                <w:b/>
                <w:bCs/>
              </w:rPr>
            </w:pPr>
            <w:r>
              <w:rPr>
                <w:rFonts w:ascii="仿宋_GB2312" w:hAnsi="仿宋_GB2312" w:eastAsia="仿宋_GB2312" w:cs="仿宋_GB2312"/>
                <w:b/>
                <w:bCs/>
              </w:rPr>
              <w:t>举办时间</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7"/>
              <w:spacing w:line="500" w:lineRule="exact"/>
              <w:jc w:val="center"/>
              <w:rPr>
                <w:rFonts w:hint="default" w:ascii="仿宋_GB2312" w:hAnsi="仿宋_GB2312" w:eastAsia="仿宋_GB2312" w:cs="仿宋_GB2312"/>
                <w:b/>
                <w:bCs/>
              </w:rPr>
            </w:pPr>
            <w:r>
              <w:rPr>
                <w:rFonts w:ascii="仿宋_GB2312" w:hAnsi="仿宋_GB2312" w:eastAsia="仿宋_GB2312" w:cs="仿宋_GB2312"/>
                <w:b/>
                <w:bCs/>
              </w:rPr>
              <w:t>学习形式</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7"/>
              <w:spacing w:line="500" w:lineRule="exact"/>
              <w:jc w:val="center"/>
              <w:rPr>
                <w:rFonts w:hint="default" w:ascii="仿宋_GB2312" w:hAnsi="仿宋_GB2312" w:eastAsia="仿宋_GB2312" w:cs="仿宋_GB2312"/>
                <w:b/>
                <w:bCs/>
              </w:rPr>
            </w:pPr>
            <w:r>
              <w:rPr>
                <w:rFonts w:ascii="仿宋_GB2312" w:hAnsi="仿宋_GB2312" w:eastAsia="仿宋_GB2312" w:cs="仿宋_GB2312"/>
                <w:b/>
                <w:bCs/>
              </w:rPr>
              <w:t>主要学习内容</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7"/>
              <w:spacing w:line="500" w:lineRule="exact"/>
              <w:jc w:val="center"/>
              <w:rPr>
                <w:rFonts w:hint="default" w:ascii="仿宋_GB2312" w:hAnsi="仿宋_GB2312" w:eastAsia="仿宋_GB2312" w:cs="仿宋_GB2312"/>
                <w:b/>
                <w:bCs/>
              </w:rPr>
            </w:pPr>
            <w:r>
              <w:rPr>
                <w:rFonts w:ascii="仿宋_GB2312" w:hAnsi="仿宋_GB2312" w:eastAsia="仿宋_GB2312" w:cs="仿宋_GB2312"/>
                <w:b/>
                <w:bCs/>
              </w:rPr>
              <w:t>参加人员</w:t>
            </w:r>
          </w:p>
        </w:tc>
      </w:tr>
      <w:tr>
        <w:tblPrEx>
          <w:tblCellMar>
            <w:top w:w="0" w:type="dxa"/>
            <w:left w:w="108" w:type="dxa"/>
            <w:bottom w:w="0" w:type="dxa"/>
            <w:right w:w="108" w:type="dxa"/>
          </w:tblCellMar>
        </w:tblPrEx>
        <w:trPr>
          <w:trHeight w:val="1430"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p>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3月6日</w:t>
            </w:r>
          </w:p>
          <w:p>
            <w:pPr>
              <w:pStyle w:val="7"/>
              <w:spacing w:line="460" w:lineRule="exact"/>
              <w:jc w:val="center"/>
              <w:rPr>
                <w:rFonts w:hint="default" w:ascii="仿宋_GB2312" w:hAnsi="仿宋_GB2312" w:eastAsia="仿宋_GB2312" w:cs="仿宋_GB2312"/>
              </w:rPr>
            </w:pP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理论学习</w:t>
            </w:r>
          </w:p>
        </w:tc>
        <w:tc>
          <w:tcPr>
            <w:tcW w:w="7460" w:type="dxa"/>
            <w:tcBorders>
              <w:top w:val="single" w:color="000000" w:sz="4" w:space="0"/>
              <w:left w:val="single" w:color="000000" w:sz="4" w:space="0"/>
              <w:bottom w:val="single" w:color="000000" w:sz="4" w:space="0"/>
              <w:right w:val="single" w:color="000000" w:sz="4" w:space="0"/>
            </w:tcBorders>
            <w:vAlign w:val="center"/>
          </w:tcPr>
          <w:p>
            <w:pPr>
              <w:widowControl/>
              <w:shd w:val="clear" w:color="auto" w:fill="FFFFFF"/>
              <w:spacing w:line="460" w:lineRule="exact"/>
              <w:rPr>
                <w:rFonts w:hint="eastAsia"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1.中央办公厅印发的《中国共产党党员网络行为规定》的通知；</w:t>
            </w:r>
          </w:p>
          <w:p>
            <w:pPr>
              <w:widowControl/>
              <w:shd w:val="clear" w:color="auto" w:fill="FFFFFF"/>
              <w:spacing w:line="460" w:lineRule="exact"/>
              <w:rPr>
                <w:rFonts w:hint="eastAsia" w:ascii="仿宋_GB2312" w:hAnsi="仿宋_GB2312" w:eastAsia="仿宋_GB2312" w:cs="仿宋_GB2312"/>
                <w:color w:val="333333"/>
                <w:kern w:val="0"/>
                <w:sz w:val="24"/>
                <w:shd w:val="clear" w:color="auto" w:fill="FFFFFF"/>
                <w:lang w:bidi="ar"/>
              </w:rPr>
            </w:pPr>
            <w:r>
              <w:rPr>
                <w:rFonts w:hint="eastAsia" w:ascii="仿宋_GB2312" w:hAnsi="仿宋_GB2312" w:eastAsia="仿宋_GB2312" w:cs="仿宋_GB2312"/>
                <w:color w:val="333333"/>
                <w:kern w:val="0"/>
                <w:sz w:val="24"/>
                <w:shd w:val="clear" w:color="auto" w:fill="FFFFFF"/>
                <w:lang w:bidi="ar"/>
              </w:rPr>
              <w:t>2.学习中共中央印发的《党史学习教育工作条例》；</w:t>
            </w:r>
          </w:p>
          <w:p>
            <w:pPr>
              <w:widowControl/>
              <w:shd w:val="clear" w:color="auto" w:fill="FFFFFF"/>
              <w:spacing w:line="460" w:lineRule="exact"/>
              <w:rPr>
                <w:rFonts w:hint="eastAsia" w:ascii="仿宋_GB2312" w:hAnsi="仿宋_GB2312" w:eastAsia="仿宋_GB2312" w:cs="仿宋_GB2312"/>
                <w:sz w:val="24"/>
              </w:rPr>
            </w:pPr>
            <w:r>
              <w:rPr>
                <w:rFonts w:hint="eastAsia" w:ascii="仿宋_GB2312" w:hAnsi="仿宋_GB2312" w:eastAsia="仿宋_GB2312" w:cs="仿宋_GB2312"/>
                <w:color w:val="333333"/>
                <w:kern w:val="0"/>
                <w:sz w:val="24"/>
                <w:shd w:val="clear" w:color="auto" w:fill="FFFFFF"/>
                <w:lang w:bidi="ar"/>
              </w:rPr>
              <w:t>3.学习《中国共产党基层组织选举工作条例》。</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机关党委</w:t>
            </w:r>
            <w:r>
              <w:rPr>
                <w:rFonts w:ascii="仿宋_GB2312" w:hAnsi="仿宋_GB2312" w:eastAsia="仿宋_GB2312" w:cs="仿宋_GB2312"/>
                <w:lang w:val="zh-CN"/>
              </w:rPr>
              <w:t>中心组</w:t>
            </w:r>
            <w:r>
              <w:rPr>
                <w:rFonts w:ascii="仿宋_GB2312" w:hAnsi="仿宋_GB2312" w:eastAsia="仿宋_GB2312" w:cs="仿宋_GB2312"/>
              </w:rPr>
              <w:t>成员扩大到各党支部</w:t>
            </w:r>
          </w:p>
        </w:tc>
      </w:tr>
      <w:tr>
        <w:tblPrEx>
          <w:tblCellMar>
            <w:top w:w="0" w:type="dxa"/>
            <w:left w:w="108" w:type="dxa"/>
            <w:bottom w:w="0" w:type="dxa"/>
            <w:right w:w="108" w:type="dxa"/>
          </w:tblCellMar>
        </w:tblPrEx>
        <w:trPr>
          <w:trHeight w:val="1092"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both"/>
              <w:rPr>
                <w:rFonts w:ascii="仿宋_GB2312" w:hAnsi="仿宋_GB2312" w:eastAsia="仿宋_GB2312" w:cs="仿宋_GB2312"/>
              </w:rPr>
            </w:pPr>
          </w:p>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3月12日</w:t>
            </w:r>
          </w:p>
          <w:p>
            <w:pPr>
              <w:pStyle w:val="7"/>
              <w:spacing w:line="460" w:lineRule="exact"/>
              <w:jc w:val="center"/>
              <w:rPr>
                <w:rFonts w:hint="default" w:ascii="仿宋_GB2312" w:hAnsi="仿宋_GB2312" w:eastAsia="仿宋_GB2312" w:cs="仿宋_GB2312"/>
              </w:rPr>
            </w:pP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党课</w:t>
            </w:r>
          </w:p>
        </w:tc>
        <w:tc>
          <w:tcPr>
            <w:tcW w:w="746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1.校党委常委、组织部长吴运传同志作《党章》专题辅导报告；</w:t>
            </w:r>
          </w:p>
          <w:p>
            <w:pPr>
              <w:spacing w:line="460" w:lineRule="exact"/>
              <w:rPr>
                <w:rFonts w:hint="eastAsia" w:ascii="仿宋_GB2312" w:hAnsi="仿宋_GB2312" w:eastAsia="仿宋_GB2312" w:cs="仿宋_GB2312"/>
                <w:sz w:val="24"/>
                <w:lang w:eastAsia="zh-CN"/>
              </w:rPr>
            </w:pPr>
            <w:r>
              <w:rPr>
                <w:rFonts w:hint="eastAsia" w:ascii="仿宋_GB2312" w:hAnsi="仿宋_GB2312" w:eastAsia="仿宋_GB2312" w:cs="仿宋_GB2312"/>
                <w:sz w:val="24"/>
              </w:rPr>
              <w:t>2.党委书记徐军作“严守政治规矩，遵守网络行为规范”党课</w:t>
            </w:r>
            <w:r>
              <w:rPr>
                <w:rFonts w:hint="eastAsia" w:ascii="仿宋_GB2312" w:hAnsi="仿宋_GB2312" w:eastAsia="仿宋_GB2312" w:cs="仿宋_GB2312"/>
                <w:sz w:val="24"/>
                <w:lang w:eastAsia="zh-CN"/>
              </w:rPr>
              <w:t>。</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全体党员干部</w:t>
            </w:r>
          </w:p>
        </w:tc>
      </w:tr>
      <w:tr>
        <w:tblPrEx>
          <w:tblCellMar>
            <w:top w:w="0" w:type="dxa"/>
            <w:left w:w="108" w:type="dxa"/>
            <w:bottom w:w="0" w:type="dxa"/>
            <w:right w:w="108" w:type="dxa"/>
          </w:tblCellMar>
        </w:tblPrEx>
        <w:trPr>
          <w:trHeight w:val="1025" w:hRule="atLeast"/>
          <w:jc w:val="center"/>
        </w:trPr>
        <w:tc>
          <w:tcPr>
            <w:tcW w:w="1301" w:type="dxa"/>
            <w:tcBorders>
              <w:top w:val="single" w:color="000000" w:sz="4" w:space="0"/>
              <w:left w:val="single" w:color="000000" w:sz="4" w:space="0"/>
              <w:bottom w:val="single" w:color="auto"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4月10日</w:t>
            </w:r>
          </w:p>
          <w:p>
            <w:pPr>
              <w:pStyle w:val="7"/>
              <w:spacing w:line="460" w:lineRule="exact"/>
              <w:jc w:val="center"/>
              <w:rPr>
                <w:rFonts w:hint="default" w:ascii="仿宋_GB2312" w:hAnsi="仿宋_GB2312" w:eastAsia="仿宋_GB2312" w:cs="仿宋_GB2312"/>
              </w:rPr>
            </w:pP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理论学习</w:t>
            </w:r>
          </w:p>
        </w:tc>
        <w:tc>
          <w:tcPr>
            <w:tcW w:w="746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仿宋_GB2312" w:hAnsi="仿宋_GB2312" w:eastAsia="仿宋_GB2312" w:cs="仿宋_GB2312"/>
                <w:color w:val="333333"/>
                <w:sz w:val="24"/>
                <w:shd w:val="clear" w:color="auto" w:fill="FFFFFF"/>
              </w:rPr>
            </w:pPr>
            <w:r>
              <w:rPr>
                <w:rFonts w:hint="eastAsia" w:ascii="仿宋_GB2312" w:hAnsi="仿宋_GB2312" w:eastAsia="仿宋_GB2312" w:cs="仿宋_GB2312"/>
                <w:color w:val="333333"/>
                <w:sz w:val="24"/>
                <w:shd w:val="clear" w:color="auto" w:fill="FFFFFF"/>
              </w:rPr>
              <w:t>1.中共中央办公厅印发《关于在全党开展党纪学习教育的通知》；</w:t>
            </w:r>
          </w:p>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2.</w:t>
            </w:r>
            <w:r>
              <w:rPr>
                <w:rFonts w:hint="eastAsia" w:ascii="仿宋_GB2312" w:hAnsi="仿宋_GB2312" w:eastAsia="仿宋_GB2312" w:cs="仿宋_GB2312"/>
                <w:color w:val="333333"/>
                <w:sz w:val="24"/>
                <w:shd w:val="clear" w:color="auto" w:fill="FFFFFF"/>
              </w:rPr>
              <w:t>《中国共产党巡视工作条例》。</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机关党委</w:t>
            </w:r>
            <w:r>
              <w:rPr>
                <w:rFonts w:ascii="仿宋_GB2312" w:hAnsi="仿宋_GB2312" w:eastAsia="仿宋_GB2312" w:cs="仿宋_GB2312"/>
                <w:lang w:val="zh-CN"/>
              </w:rPr>
              <w:t>中心组</w:t>
            </w:r>
            <w:r>
              <w:rPr>
                <w:rFonts w:ascii="仿宋_GB2312" w:hAnsi="仿宋_GB2312" w:eastAsia="仿宋_GB2312" w:cs="仿宋_GB2312"/>
              </w:rPr>
              <w:t>成员</w:t>
            </w:r>
          </w:p>
        </w:tc>
      </w:tr>
      <w:tr>
        <w:tblPrEx>
          <w:tblCellMar>
            <w:top w:w="0" w:type="dxa"/>
            <w:left w:w="108" w:type="dxa"/>
            <w:bottom w:w="0" w:type="dxa"/>
            <w:right w:w="108" w:type="dxa"/>
          </w:tblCellMar>
        </w:tblPrEx>
        <w:trPr>
          <w:trHeight w:val="2450" w:hRule="atLeast"/>
          <w:jc w:val="center"/>
        </w:trPr>
        <w:tc>
          <w:tcPr>
            <w:tcW w:w="1301" w:type="dxa"/>
            <w:tcBorders>
              <w:top w:val="single" w:color="auto" w:sz="4" w:space="0"/>
              <w:left w:val="single" w:color="000000" w:sz="4" w:space="0"/>
              <w:bottom w:val="single" w:color="auto" w:sz="4" w:space="0"/>
              <w:right w:val="single" w:color="auto"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4月17日</w:t>
            </w:r>
          </w:p>
          <w:p>
            <w:pPr>
              <w:pStyle w:val="7"/>
              <w:spacing w:line="460" w:lineRule="exact"/>
              <w:jc w:val="center"/>
              <w:rPr>
                <w:rFonts w:hint="default" w:ascii="仿宋_GB2312" w:hAnsi="仿宋_GB2312" w:eastAsia="仿宋_GB2312" w:cs="仿宋_GB2312"/>
              </w:rPr>
            </w:pPr>
          </w:p>
        </w:tc>
        <w:tc>
          <w:tcPr>
            <w:tcW w:w="1475" w:type="dxa"/>
            <w:tcBorders>
              <w:top w:val="single" w:color="000000" w:sz="4" w:space="0"/>
              <w:left w:val="single" w:color="auto"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理论学习</w:t>
            </w:r>
          </w:p>
          <w:p>
            <w:pPr>
              <w:pStyle w:val="7"/>
              <w:spacing w:line="460" w:lineRule="exact"/>
              <w:jc w:val="center"/>
              <w:rPr>
                <w:rFonts w:hint="default" w:ascii="仿宋_GB2312" w:hAnsi="仿宋_GB2312" w:eastAsia="仿宋_GB2312" w:cs="仿宋_GB2312"/>
              </w:rPr>
            </w:pPr>
          </w:p>
        </w:tc>
        <w:tc>
          <w:tcPr>
            <w:tcW w:w="7460"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1.中共中央办公厅《关于在全党开展党纪学习教育的通知》；</w:t>
            </w:r>
          </w:p>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2.中央政治局常委、中央党建工作领导小组组长蔡奇同志在中央党的建设工作领导小组会议上的讲话；</w:t>
            </w:r>
          </w:p>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3.新华社评论员文章《高质量开展党纪学习教育》；</w:t>
            </w:r>
          </w:p>
          <w:p>
            <w:pPr>
              <w:spacing w:line="460" w:lineRule="exact"/>
              <w:rPr>
                <w:rFonts w:hint="eastAsia" w:ascii="仿宋_GB2312" w:hAnsi="仿宋_GB2312" w:eastAsia="仿宋_GB2312" w:cs="仿宋_GB2312"/>
                <w:sz w:val="24"/>
              </w:rPr>
            </w:pPr>
            <w:r>
              <w:rPr>
                <w:rFonts w:hint="eastAsia" w:ascii="仿宋_GB2312" w:hAnsi="仿宋_GB2312" w:eastAsia="仿宋_GB2312" w:cs="仿宋_GB2312"/>
                <w:sz w:val="24"/>
              </w:rPr>
              <w:t>4.2023新修订的《中国共产党纪律处分条例》（第一篇总则）。</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全体党员干部</w:t>
            </w:r>
          </w:p>
        </w:tc>
      </w:tr>
      <w:tr>
        <w:tblPrEx>
          <w:tblCellMar>
            <w:top w:w="0" w:type="dxa"/>
            <w:left w:w="108" w:type="dxa"/>
            <w:bottom w:w="0" w:type="dxa"/>
            <w:right w:w="108" w:type="dxa"/>
          </w:tblCellMar>
        </w:tblPrEx>
        <w:trPr>
          <w:trHeight w:val="1255" w:hRule="atLeast"/>
          <w:jc w:val="center"/>
        </w:trPr>
        <w:tc>
          <w:tcPr>
            <w:tcW w:w="1301" w:type="dxa"/>
            <w:tcBorders>
              <w:top w:val="single" w:color="auto"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4月24日</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警示教育</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7"/>
              <w:numPr>
                <w:ilvl w:val="0"/>
                <w:numId w:val="0"/>
              </w:numPr>
              <w:spacing w:line="460" w:lineRule="exact"/>
              <w:jc w:val="both"/>
              <w:rPr>
                <w:rFonts w:hint="eastAsia" w:ascii="仿宋_GB2312" w:hAnsi="仿宋_GB2312" w:eastAsia="仿宋_GB2312" w:cs="仿宋_GB2312"/>
                <w:color w:val="333333"/>
                <w:shd w:val="clear" w:color="auto" w:fill="FFFFFF"/>
                <w:lang w:val="en-US" w:eastAsia="zh-CN"/>
              </w:rPr>
            </w:pPr>
            <w:r>
              <w:rPr>
                <w:rFonts w:hint="eastAsia" w:ascii="仿宋_GB2312" w:hAnsi="仿宋_GB2312" w:eastAsia="仿宋_GB2312" w:cs="仿宋_GB2312"/>
                <w:color w:val="333333"/>
                <w:shd w:val="clear" w:color="auto" w:fill="FFFFFF"/>
                <w:lang w:val="en-US" w:eastAsia="zh-CN"/>
              </w:rPr>
              <w:t>机关第一党委党纪学习教育动员部署；</w:t>
            </w:r>
          </w:p>
          <w:p>
            <w:pPr>
              <w:pStyle w:val="7"/>
              <w:numPr>
                <w:ilvl w:val="0"/>
                <w:numId w:val="0"/>
              </w:numPr>
              <w:spacing w:line="460" w:lineRule="exact"/>
              <w:jc w:val="both"/>
              <w:rPr>
                <w:rFonts w:hint="eastAsia" w:ascii="仿宋_GB2312" w:hAnsi="仿宋_GB2312" w:eastAsia="仿宋_GB2312" w:cs="仿宋_GB2312"/>
                <w:color w:val="333333"/>
                <w:shd w:val="clear" w:color="auto" w:fill="FFFFFF"/>
                <w:lang w:eastAsia="zh-CN"/>
              </w:rPr>
            </w:pPr>
            <w:r>
              <w:rPr>
                <w:rFonts w:hint="eastAsia" w:ascii="仿宋_GB2312" w:hAnsi="仿宋_GB2312" w:eastAsia="仿宋_GB2312" w:cs="仿宋_GB2312"/>
                <w:color w:val="333333"/>
                <w:shd w:val="clear" w:color="auto" w:fill="FFFFFF"/>
              </w:rPr>
              <w:t>观看警示教育专题片《持续发力 纵深推进》第三集《强化正风肃纪》</w:t>
            </w:r>
            <w:r>
              <w:rPr>
                <w:rFonts w:hint="eastAsia" w:ascii="仿宋_GB2312" w:hAnsi="仿宋_GB2312" w:eastAsia="仿宋_GB2312" w:cs="仿宋_GB2312"/>
                <w:color w:val="333333"/>
                <w:shd w:val="clear" w:color="auto" w:fill="FFFFFF"/>
                <w:lang w:eastAsia="zh-CN"/>
              </w:rPr>
              <w:t>。</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全体党员干部</w:t>
            </w:r>
          </w:p>
        </w:tc>
      </w:tr>
      <w:tr>
        <w:tblPrEx>
          <w:tblCellMar>
            <w:top w:w="0" w:type="dxa"/>
            <w:left w:w="108" w:type="dxa"/>
            <w:bottom w:w="0" w:type="dxa"/>
            <w:right w:w="108" w:type="dxa"/>
          </w:tblCellMar>
        </w:tblPrEx>
        <w:trPr>
          <w:trHeight w:val="1132"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5月</w:t>
            </w:r>
            <w:r>
              <w:rPr>
                <w:rFonts w:hint="eastAsia" w:ascii="仿宋_GB2312" w:hAnsi="仿宋_GB2312" w:eastAsia="仿宋_GB2312" w:cs="仿宋_GB2312"/>
                <w:lang w:val="en-US" w:eastAsia="zh-CN"/>
              </w:rPr>
              <w:t>15</w:t>
            </w:r>
            <w:r>
              <w:rPr>
                <w:rFonts w:ascii="仿宋_GB2312" w:hAnsi="仿宋_GB2312" w:eastAsia="仿宋_GB2312" w:cs="仿宋_GB2312"/>
              </w:rPr>
              <w:t>日</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主题研讨</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both"/>
              <w:rPr>
                <w:rFonts w:hint="eastAsia" w:ascii="仿宋_GB2312" w:hAnsi="仿宋_GB2312" w:eastAsia="仿宋_GB2312" w:cs="仿宋_GB2312"/>
                <w:color w:val="auto"/>
                <w:spacing w:val="-7"/>
                <w:kern w:val="2"/>
                <w:lang w:val="en-US" w:eastAsia="zh-CN"/>
              </w:rPr>
            </w:pPr>
            <w:r>
              <w:rPr>
                <w:rFonts w:hint="eastAsia" w:ascii="仿宋_GB2312" w:hAnsi="仿宋_GB2312" w:eastAsia="仿宋_GB2312" w:cs="仿宋_GB2312"/>
                <w:color w:val="auto"/>
                <w:spacing w:val="-7"/>
                <w:kern w:val="2"/>
                <w:lang w:val="en-US" w:eastAsia="zh-CN"/>
              </w:rPr>
              <w:t>党纪学习教育读书班开班动员；</w:t>
            </w:r>
          </w:p>
          <w:p>
            <w:pPr>
              <w:pStyle w:val="7"/>
              <w:spacing w:line="460" w:lineRule="exact"/>
              <w:jc w:val="both"/>
              <w:rPr>
                <w:rFonts w:hint="eastAsia" w:ascii="仿宋_GB2312" w:hAnsi="仿宋_GB2312" w:eastAsia="仿宋_GB2312" w:cs="仿宋_GB2312"/>
                <w:color w:val="auto"/>
                <w:spacing w:val="-7"/>
                <w:kern w:val="2"/>
                <w:lang w:eastAsia="zh-CN"/>
              </w:rPr>
            </w:pPr>
            <w:r>
              <w:rPr>
                <w:rFonts w:hint="eastAsia" w:ascii="仿宋_GB2312" w:hAnsi="仿宋_GB2312" w:eastAsia="仿宋_GB2312" w:cs="仿宋_GB2312"/>
                <w:color w:val="auto"/>
                <w:spacing w:val="-7"/>
                <w:kern w:val="2"/>
              </w:rPr>
              <w:t>专题一：党的政治纪律</w:t>
            </w:r>
            <w:r>
              <w:rPr>
                <w:rFonts w:hint="eastAsia" w:ascii="仿宋_GB2312" w:hAnsi="仿宋_GB2312" w:eastAsia="仿宋_GB2312" w:cs="仿宋_GB2312"/>
                <w:color w:val="auto"/>
                <w:spacing w:val="-7"/>
                <w:kern w:val="2"/>
                <w:lang w:eastAsia="zh-CN"/>
              </w:rPr>
              <w:t>；</w:t>
            </w:r>
          </w:p>
          <w:p>
            <w:pPr>
              <w:pStyle w:val="7"/>
              <w:spacing w:line="460" w:lineRule="exact"/>
              <w:jc w:val="both"/>
              <w:rPr>
                <w:rFonts w:hint="eastAsia" w:ascii="仿宋_GB2312" w:hAnsi="仿宋_GB2312" w:eastAsia="仿宋_GB2312" w:cs="仿宋_GB2312"/>
                <w:color w:val="auto"/>
                <w:spacing w:val="-7"/>
                <w:kern w:val="2"/>
                <w:lang w:eastAsia="zh-CN"/>
              </w:rPr>
            </w:pPr>
            <w:r>
              <w:rPr>
                <w:rFonts w:hint="eastAsia" w:ascii="仿宋_GB2312" w:hAnsi="仿宋_GB2312" w:eastAsia="仿宋_GB2312" w:cs="仿宋_GB2312"/>
                <w:color w:val="auto"/>
                <w:spacing w:val="-7"/>
                <w:kern w:val="2"/>
              </w:rPr>
              <w:t>专题二：党的组织纪律</w:t>
            </w:r>
            <w:r>
              <w:rPr>
                <w:rFonts w:hint="eastAsia" w:ascii="仿宋_GB2312" w:hAnsi="仿宋_GB2312" w:eastAsia="仿宋_GB2312" w:cs="仿宋_GB2312"/>
                <w:color w:val="auto"/>
                <w:spacing w:val="-7"/>
                <w:kern w:val="2"/>
                <w:lang w:eastAsia="zh-CN"/>
              </w:rPr>
              <w:t>。</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全体党员干部</w:t>
            </w:r>
          </w:p>
        </w:tc>
      </w:tr>
      <w:tr>
        <w:tblPrEx>
          <w:tblCellMar>
            <w:top w:w="0" w:type="dxa"/>
            <w:left w:w="108" w:type="dxa"/>
            <w:bottom w:w="0" w:type="dxa"/>
            <w:right w:w="108" w:type="dxa"/>
          </w:tblCellMar>
        </w:tblPrEx>
        <w:trPr>
          <w:trHeight w:val="744"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5月中旬</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集中学习</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both"/>
              <w:rPr>
                <w:rFonts w:hint="eastAsia" w:ascii="仿宋_GB2312" w:hAnsi="仿宋_GB2312" w:eastAsia="仿宋_GB2312" w:cs="仿宋_GB2312"/>
                <w:color w:val="auto"/>
                <w:spacing w:val="-7"/>
                <w:kern w:val="2"/>
              </w:rPr>
            </w:pPr>
            <w:r>
              <w:rPr>
                <w:rFonts w:hint="eastAsia" w:ascii="仿宋_GB2312" w:hAnsi="仿宋_GB2312" w:eastAsia="仿宋_GB2312" w:cs="仿宋_GB2312"/>
              </w:rPr>
              <w:t>《中国共产党纪律处分条例》（第二篇 分则、第三篇 附则）</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读书班全体处级干部集中一天分组学习</w:t>
            </w:r>
          </w:p>
        </w:tc>
      </w:tr>
      <w:tr>
        <w:tblPrEx>
          <w:tblCellMar>
            <w:top w:w="0" w:type="dxa"/>
            <w:left w:w="108" w:type="dxa"/>
            <w:bottom w:w="0" w:type="dxa"/>
            <w:right w:w="108" w:type="dxa"/>
          </w:tblCellMar>
        </w:tblPrEx>
        <w:trPr>
          <w:trHeight w:val="1047"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6月上旬</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rPr>
                <w:rFonts w:hint="default" w:ascii="仿宋_GB2312" w:hAnsi="仿宋_GB2312" w:eastAsia="仿宋_GB2312" w:cs="仿宋_GB2312"/>
              </w:rPr>
            </w:pPr>
            <w:r>
              <w:rPr>
                <w:rFonts w:ascii="仿宋_GB2312" w:hAnsi="仿宋_GB2312" w:eastAsia="仿宋_GB2312" w:cs="仿宋_GB2312"/>
              </w:rPr>
              <w:t>中心组学习</w:t>
            </w:r>
          </w:p>
          <w:p>
            <w:pPr>
              <w:pStyle w:val="7"/>
              <w:spacing w:line="460" w:lineRule="exact"/>
              <w:rPr>
                <w:rFonts w:hint="default" w:ascii="仿宋_GB2312" w:hAnsi="仿宋_GB2312" w:eastAsia="仿宋_GB2312" w:cs="仿宋_GB2312"/>
              </w:rPr>
            </w:pPr>
            <w:r>
              <w:rPr>
                <w:rFonts w:ascii="仿宋_GB2312" w:hAnsi="仿宋_GB2312" w:eastAsia="仿宋_GB2312" w:cs="仿宋_GB2312"/>
              </w:rPr>
              <w:t>交流研讨</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both"/>
              <w:rPr>
                <w:rFonts w:hint="eastAsia" w:ascii="仿宋_GB2312" w:hAnsi="仿宋_GB2312" w:eastAsia="仿宋_GB2312" w:cs="仿宋_GB2312"/>
                <w:color w:val="auto"/>
                <w:spacing w:val="-7"/>
                <w:kern w:val="2"/>
              </w:rPr>
            </w:pPr>
            <w:r>
              <w:rPr>
                <w:rFonts w:hint="eastAsia" w:ascii="仿宋_GB2312" w:hAnsi="仿宋_GB2312" w:eastAsia="仿宋_GB2312" w:cs="仿宋_GB2312"/>
                <w:color w:val="auto"/>
                <w:spacing w:val="-7"/>
                <w:kern w:val="2"/>
              </w:rPr>
              <w:t>专题三：廉洁纪律、群众纪律</w:t>
            </w:r>
          </w:p>
          <w:p>
            <w:pPr>
              <w:pStyle w:val="7"/>
              <w:spacing w:line="460" w:lineRule="exact"/>
              <w:jc w:val="both"/>
              <w:rPr>
                <w:rFonts w:hint="eastAsia" w:ascii="仿宋_GB2312" w:hAnsi="仿宋_GB2312" w:eastAsia="仿宋_GB2312" w:cs="仿宋_GB2312"/>
                <w:color w:val="auto"/>
                <w:spacing w:val="-7"/>
                <w:kern w:val="2"/>
              </w:rPr>
            </w:pPr>
            <w:r>
              <w:rPr>
                <w:rFonts w:hint="eastAsia" w:ascii="仿宋_GB2312" w:hAnsi="仿宋_GB2312" w:eastAsia="仿宋_GB2312" w:cs="仿宋_GB2312"/>
                <w:color w:val="auto"/>
                <w:spacing w:val="-7"/>
                <w:kern w:val="2"/>
              </w:rPr>
              <w:t>法纪与法律辅导报告会</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lang w:val="zh-CN"/>
              </w:rPr>
              <w:t>机关党委中心组成员</w:t>
            </w:r>
          </w:p>
        </w:tc>
      </w:tr>
      <w:tr>
        <w:tblPrEx>
          <w:tblCellMar>
            <w:top w:w="0" w:type="dxa"/>
            <w:left w:w="108" w:type="dxa"/>
            <w:bottom w:w="0" w:type="dxa"/>
            <w:right w:w="108" w:type="dxa"/>
          </w:tblCellMar>
        </w:tblPrEx>
        <w:trPr>
          <w:trHeight w:val="1133"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4月-7月</w:t>
            </w:r>
          </w:p>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上旬</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实践活动</w:t>
            </w:r>
          </w:p>
        </w:tc>
        <w:tc>
          <w:tcPr>
            <w:tcW w:w="7460"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left"/>
              <w:rPr>
                <w:rFonts w:hint="eastAsia" w:ascii="仿宋_GB2312" w:hAnsi="仿宋_GB2312" w:eastAsia="仿宋_GB2312" w:cs="仿宋_GB2312"/>
                <w:color w:val="333333"/>
                <w:sz w:val="24"/>
              </w:rPr>
            </w:pPr>
            <w:r>
              <w:rPr>
                <w:rFonts w:hint="eastAsia" w:ascii="仿宋_GB2312" w:hAnsi="仿宋_GB2312" w:eastAsia="仿宋_GB2312" w:cs="仿宋_GB2312"/>
                <w:color w:val="333333"/>
                <w:sz w:val="24"/>
              </w:rPr>
              <w:t>4月-5月正风肃纪月</w:t>
            </w:r>
          </w:p>
          <w:p>
            <w:pPr>
              <w:spacing w:line="460" w:lineRule="exact"/>
              <w:jc w:val="left"/>
              <w:rPr>
                <w:rFonts w:hint="eastAsia" w:ascii="仿宋_GB2312" w:hAnsi="仿宋_GB2312" w:eastAsia="仿宋_GB2312" w:cs="仿宋_GB2312"/>
                <w:spacing w:val="-7"/>
                <w:sz w:val="24"/>
              </w:rPr>
            </w:pPr>
            <w:r>
              <w:rPr>
                <w:rFonts w:hint="eastAsia" w:ascii="仿宋_GB2312" w:hAnsi="仿宋_GB2312" w:eastAsia="仿宋_GB2312" w:cs="仿宋_GB2312"/>
                <w:color w:val="333333"/>
                <w:sz w:val="24"/>
              </w:rPr>
              <w:t>6月-7月安全稳定月</w:t>
            </w:r>
            <w:r>
              <w:rPr>
                <w:rFonts w:hint="eastAsia" w:ascii="仿宋_GB2312" w:hAnsi="仿宋_GB2312" w:eastAsia="仿宋_GB2312" w:cs="仿宋_GB2312"/>
                <w:spacing w:val="-7"/>
                <w:sz w:val="24"/>
              </w:rPr>
              <w:t xml:space="preserve"> </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全体党员干部</w:t>
            </w:r>
          </w:p>
        </w:tc>
      </w:tr>
      <w:tr>
        <w:tblPrEx>
          <w:tblCellMar>
            <w:top w:w="0" w:type="dxa"/>
            <w:left w:w="108" w:type="dxa"/>
            <w:bottom w:w="0" w:type="dxa"/>
            <w:right w:w="108" w:type="dxa"/>
          </w:tblCellMar>
        </w:tblPrEx>
        <w:trPr>
          <w:trHeight w:val="726"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color w:val="333333"/>
              </w:rPr>
              <w:t>7月中旬</w:t>
            </w: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交流研讨</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both"/>
              <w:rPr>
                <w:rFonts w:hint="eastAsia" w:ascii="仿宋_GB2312" w:hAnsi="仿宋_GB2312" w:eastAsia="仿宋_GB2312" w:cs="仿宋_GB2312"/>
                <w:color w:val="auto"/>
                <w:spacing w:val="-7"/>
                <w:kern w:val="2"/>
              </w:rPr>
            </w:pPr>
            <w:r>
              <w:rPr>
                <w:rFonts w:hint="eastAsia" w:ascii="仿宋_GB2312" w:hAnsi="仿宋_GB2312" w:eastAsia="仿宋_GB2312" w:cs="仿宋_GB2312"/>
                <w:color w:val="auto"/>
                <w:spacing w:val="-7"/>
                <w:kern w:val="2"/>
              </w:rPr>
              <w:t>专题四：工作纪律、生活纪律</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lang w:val="zh-CN"/>
              </w:rPr>
            </w:pPr>
            <w:r>
              <w:rPr>
                <w:rFonts w:ascii="仿宋_GB2312" w:hAnsi="仿宋_GB2312" w:eastAsia="仿宋_GB2312" w:cs="仿宋_GB2312"/>
              </w:rPr>
              <w:t>各党支部</w:t>
            </w:r>
          </w:p>
        </w:tc>
      </w:tr>
      <w:tr>
        <w:tblPrEx>
          <w:tblCellMar>
            <w:top w:w="0" w:type="dxa"/>
            <w:left w:w="108" w:type="dxa"/>
            <w:bottom w:w="0" w:type="dxa"/>
            <w:right w:w="108" w:type="dxa"/>
          </w:tblCellMar>
        </w:tblPrEx>
        <w:trPr>
          <w:trHeight w:val="979" w:hRule="atLeast"/>
          <w:jc w:val="center"/>
        </w:trPr>
        <w:tc>
          <w:tcPr>
            <w:tcW w:w="130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color w:val="333333"/>
              </w:rPr>
            </w:pPr>
          </w:p>
        </w:tc>
        <w:tc>
          <w:tcPr>
            <w:tcW w:w="1475"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color w:val="auto"/>
                <w:spacing w:val="-7"/>
                <w:kern w:val="2"/>
              </w:rPr>
              <w:t>个人自学</w:t>
            </w:r>
          </w:p>
        </w:tc>
        <w:tc>
          <w:tcPr>
            <w:tcW w:w="7460"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both"/>
              <w:rPr>
                <w:rFonts w:hint="eastAsia" w:ascii="仿宋_GB2312" w:hAnsi="仿宋_GB2312" w:eastAsia="仿宋_GB2312" w:cs="仿宋_GB2312"/>
                <w:color w:val="auto"/>
                <w:spacing w:val="-7"/>
                <w:kern w:val="2"/>
              </w:rPr>
            </w:pPr>
            <w:r>
              <w:rPr>
                <w:rFonts w:hint="eastAsia" w:ascii="仿宋_GB2312" w:hAnsi="仿宋_GB2312" w:eastAsia="仿宋_GB2312" w:cs="仿宋_GB2312"/>
                <w:spacing w:val="-7"/>
              </w:rPr>
              <w:t>处级干部</w:t>
            </w:r>
            <w:r>
              <w:rPr>
                <w:rFonts w:hint="eastAsia" w:ascii="仿宋_GB2312" w:hAnsi="仿宋_GB2312" w:eastAsia="仿宋_GB2312" w:cs="仿宋_GB2312"/>
              </w:rPr>
              <w:t>撰写学习心得（2000字左右）</w:t>
            </w:r>
          </w:p>
        </w:tc>
        <w:tc>
          <w:tcPr>
            <w:tcW w:w="2751" w:type="dxa"/>
            <w:tcBorders>
              <w:top w:val="single" w:color="000000" w:sz="4" w:space="0"/>
              <w:left w:val="single" w:color="000000" w:sz="4" w:space="0"/>
              <w:bottom w:val="single" w:color="000000" w:sz="4" w:space="0"/>
              <w:right w:val="single" w:color="000000" w:sz="4" w:space="0"/>
            </w:tcBorders>
            <w:vAlign w:val="center"/>
          </w:tcPr>
          <w:p>
            <w:pPr>
              <w:pStyle w:val="7"/>
              <w:spacing w:line="460" w:lineRule="exact"/>
              <w:jc w:val="center"/>
              <w:rPr>
                <w:rFonts w:hint="default" w:ascii="仿宋_GB2312" w:hAnsi="仿宋_GB2312" w:eastAsia="仿宋_GB2312" w:cs="仿宋_GB2312"/>
              </w:rPr>
            </w:pPr>
            <w:r>
              <w:rPr>
                <w:rFonts w:ascii="仿宋_GB2312" w:hAnsi="仿宋_GB2312" w:eastAsia="仿宋_GB2312" w:cs="仿宋_GB2312"/>
              </w:rPr>
              <w:t>处级干部</w:t>
            </w:r>
          </w:p>
        </w:tc>
      </w:tr>
    </w:tbl>
    <w:p>
      <w:pPr>
        <w:spacing w:line="56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Malgun Gothic Semilight"/>
    <w:panose1 w:val="00000000000000000000"/>
    <w:charset w:val="86"/>
    <w:family w:val="script"/>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Malgun Gothic Semilight">
    <w:panose1 w:val="020B0502040204020203"/>
    <w:charset w:val="86"/>
    <w:family w:val="auto"/>
    <w:pitch w:val="default"/>
    <w:sig w:usb0="900002AF" w:usb1="01D77CFB" w:usb2="00000012" w:usb3="00000000" w:csb0="203E01BD" w:csb1="D7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YTllNTljNjkzNjIzNGZjMzk5ODU1OTI1MjlhNjUifQ=="/>
  </w:docVars>
  <w:rsids>
    <w:rsidRoot w:val="77297606"/>
    <w:rsid w:val="000C0562"/>
    <w:rsid w:val="00160C00"/>
    <w:rsid w:val="001B4645"/>
    <w:rsid w:val="007A1056"/>
    <w:rsid w:val="00BE6414"/>
    <w:rsid w:val="00EB0A8C"/>
    <w:rsid w:val="00FB1B7D"/>
    <w:rsid w:val="1BD21D08"/>
    <w:rsid w:val="26B66028"/>
    <w:rsid w:val="2D716311"/>
    <w:rsid w:val="2F9178F3"/>
    <w:rsid w:val="3E98121E"/>
    <w:rsid w:val="440E2F69"/>
    <w:rsid w:val="726D7C03"/>
    <w:rsid w:val="77297606"/>
    <w:rsid w:val="7D0D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qFormat/>
    <w:uiPriority w:val="9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Default"/>
    <w:autoRedefine/>
    <w:unhideWhenUsed/>
    <w:qFormat/>
    <w:uiPriority w:val="0"/>
    <w:pPr>
      <w:widowControl w:val="0"/>
      <w:autoSpaceDE w:val="0"/>
      <w:autoSpaceDN w:val="0"/>
      <w:adjustRightInd w:val="0"/>
    </w:pPr>
    <w:rPr>
      <w:rFonts w:hint="eastAsia" w:ascii="方正小标宋简体" w:hAnsi="等线" w:eastAsia="方正小标宋简体" w:cs="方正小标宋简体"/>
      <w:color w:val="000000"/>
      <w:sz w:val="24"/>
      <w:szCs w:val="24"/>
      <w:lang w:val="en-US" w:eastAsia="zh-CN" w:bidi="ar-SA"/>
    </w:rPr>
  </w:style>
  <w:style w:type="character" w:customStyle="1" w:styleId="8">
    <w:name w:val="页眉 Char"/>
    <w:basedOn w:val="6"/>
    <w:link w:val="4"/>
    <w:autoRedefine/>
    <w:qFormat/>
    <w:uiPriority w:val="0"/>
    <w:rPr>
      <w:rFonts w:asciiTheme="minorHAnsi" w:hAnsiTheme="minorHAnsi" w:eastAsiaTheme="minorEastAsia" w:cstheme="minorBidi"/>
      <w:kern w:val="2"/>
      <w:sz w:val="18"/>
      <w:szCs w:val="18"/>
    </w:rPr>
  </w:style>
  <w:style w:type="character" w:customStyle="1" w:styleId="9">
    <w:name w:val="页脚 Char"/>
    <w:basedOn w:val="6"/>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115</Words>
  <Characters>659</Characters>
  <Lines>5</Lines>
  <Paragraphs>1</Paragraphs>
  <TotalTime>13</TotalTime>
  <ScaleCrop>false</ScaleCrop>
  <LinksUpToDate>false</LinksUpToDate>
  <CharactersWithSpaces>773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2024-04-29T06:39:00Z</dcterms:created>
  <dc:creator>xxsc</dc:creator>
  <cp:lastModifiedBy>xxsc</cp:lastModifiedBy>
  <dcterms:modified xsi:type="dcterms:W3CDTF">2024-05-07T01:35:03Z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3D61AA5D25EC453BA0E4DE7B93235552_11</vt:lpwstr>
  </property>
</Properties>
</file>