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28"/>
          <w:szCs w:val="128"/>
        </w:rPr>
      </w:pPr>
      <w:r>
        <w:rPr>
          <w:rFonts w:hint="eastAsia" w:ascii="楷体_GB2312" w:hAnsi="Bookman Old Style" w:eastAsia="楷体_GB2312"/>
          <w:b/>
          <w:bCs/>
          <w:color w:val="FF0000"/>
          <w:sz w:val="128"/>
          <w:szCs w:val="128"/>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21</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37</w:t>
      </w:r>
      <w:r>
        <w:rPr>
          <w:rFonts w:hint="eastAsia" w:ascii="黑体" w:hAns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25pt;height:0.05pt;width:479.2pt;z-index:251658240;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zYt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微软雅黑" w:hAnsi="微软雅黑" w:eastAsia="微软雅黑" w:cs="微软雅黑"/>
          <w:b w:val="0"/>
          <w:bCs w:val="0"/>
          <w:sz w:val="28"/>
          <w:szCs w:val="28"/>
          <w:lang w:val="en-US" w:eastAsia="zh-CN"/>
        </w:rPr>
        <w:t>主办：安徽省教育基本建设学会秘书处      2021年4月15日</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黑体" w:eastAsia="黑体"/>
          <w:b/>
          <w:sz w:val="44"/>
          <w:szCs w:val="44"/>
        </w:rPr>
      </w:pPr>
      <w:r>
        <w:rPr>
          <w:rFonts w:hint="eastAsia" w:ascii="黑体" w:eastAsia="黑体"/>
          <w:b/>
          <w:sz w:val="44"/>
          <w:szCs w:val="44"/>
        </w:rPr>
        <w:t>目    录</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2021年全省基础教育基建管理干部培训班顺利举办</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中国科技大学副校长王晓平为校基建工程服务单位送感谢锦旗</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合肥工业大学工程训练中心项目正式开工</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3</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学习榜样精神 汲取奋进力量—安徽大学基建处党支部学习收看《榜样5》</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安徽农业大学基建处召开校园总体规划和“非标债”工作推进会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安徽工业大学基建办组织秀山校区人才公寓周边景观绿化之休闲运动广场工程（一期工程）竣工验收移交</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6</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安徽工业大学针对学生公寓M/N组团设计工作召开基本建设领导小组会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6</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安徽理工大学推进研究生公寓3号楼工程建设</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安徽工程大学领导赴国际工程师学院二期施工现场调研工程推进情况</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安徽工程大学图书馆综合楼项目通过安徽省优秀工程勘察设计评审</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9</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安徽建筑大学领导主持召开南校区实验实训综合楼项目建设推进会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10</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安庆师范大学应邀参加中国教育节能（2020年度）发展论坛</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10</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皖南医学院校领导赴文昌西路15号地块调研谋划产学研创中心建设</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安徽科技学院加强廉政廉洁自律 促进履职尽责担当</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淮南师范学院召开资源型城市转型发展与产教融合创新中心项目设计方案专家论证会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13</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合肥学院校园建设与管理处党支部开展“清明祭英烈”活动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铜陵学院校领导实地检查指导学校在建工程项目</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滁州学院研讨“十四五”校园建设规划编制</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16</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蚌埠学院基建处党支部学百年党史、忆渡江战役</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安徽新华学院 绿化校园环境 营造育人氛围</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亳州学院校领导检查五期工程准备工作</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安徽机电职业技术学院部署推进绿色学校创建工作</w:t>
      </w:r>
      <w:r>
        <w:rPr>
          <w:rFonts w:hint="eastAsia" w:ascii="微软雅黑" w:hAnsi="微软雅黑" w:eastAsia="微软雅黑" w:cs="微软雅黑"/>
          <w:b w:val="0"/>
          <w:bCs w:val="0"/>
          <w:sz w:val="24"/>
          <w:szCs w:val="24"/>
          <w:lang w:val="en-US" w:eastAsia="zh-CN"/>
        </w:rPr>
        <w:tab/>
      </w:r>
      <w:bookmarkStart w:id="0" w:name="_GoBack"/>
      <w:bookmarkEnd w:id="0"/>
      <w:r>
        <w:rPr>
          <w:rFonts w:hint="eastAsia" w:ascii="微软雅黑" w:hAnsi="微软雅黑" w:eastAsia="微软雅黑" w:cs="微软雅黑"/>
          <w:b w:val="0"/>
          <w:bCs w:val="0"/>
          <w:sz w:val="24"/>
          <w:szCs w:val="24"/>
          <w:lang w:val="en-US" w:eastAsia="zh-CN"/>
        </w:rPr>
        <w:t>18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安徽财贸职业学院总务处春节前夕对学校在建项目进行安全大检查</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19</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合肥幼儿师范专科学校书记洪家友检查梅冲湖校区建设推进情况</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20</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left"/>
        <w:textAlignment w:val="auto"/>
        <w:rPr>
          <w:rFonts w:hint="eastAsia" w:asciiTheme="minorEastAsia" w:hAnsiTheme="minorEastAsia" w:eastAsiaTheme="minorEastAsia" w:cstheme="minorEastAsia"/>
          <w:b w:val="0"/>
          <w:bCs/>
          <w:i w:val="0"/>
          <w:caps w:val="0"/>
          <w:color w:val="001B72"/>
          <w:spacing w:val="0"/>
          <w:sz w:val="24"/>
          <w:szCs w:val="24"/>
          <w:shd w:val="clear" w:fill="FFFFFF"/>
        </w:rPr>
      </w:pPr>
    </w:p>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1"/>
          <w:rFonts w:hint="eastAsia" w:ascii="宋体" w:hAnsi="宋体" w:eastAsia="宋体" w:cs="宋体"/>
          <w:b/>
          <w:i w:val="0"/>
          <w:caps w:val="0"/>
          <w:color w:val="auto"/>
          <w:spacing w:val="0"/>
          <w:sz w:val="36"/>
          <w:szCs w:val="36"/>
          <w:lang w:val="en-US" w:eastAsia="zh-CN"/>
        </w:rPr>
        <w:sectPr>
          <w:footerReference r:id="rId3" w:type="default"/>
          <w:pgSz w:w="11850" w:h="16783"/>
          <w:pgMar w:top="1701" w:right="1701" w:bottom="1701" w:left="1417"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2021年全省基础教育基建管理干部培训班顺利举办</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来源：学会秘书处</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4月8-10日，2021年全省基础教育基建管理干部培训班在合肥铂尔曼大酒店顺利举办。来自全省市、县（区）教育局分管基建工作的领导和基建部门的管理干部、工程技术人员，部分学校分管基建工作的领导等213人参加了培训班。学会监事会主席、马鞍山市教育局副局长汪久生同志、学会常务副秘书长王如芳同志出席会议，会议由学会监事会主席汪久生同志主持。</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监事会主席汪久生对各位领导和专家的到来表示欢迎，并对培训班做了简要的介绍，希望学员认真学习，理论联系实际，学有所成、学有所用。在会上汪久生同志还带大家学习了《安徽省教育厅 安徽省发展改革委关于开展绿色学校创建行动的通知》（皖教秘发〔2020〕221号），并强调大家回去要贯彻落实文件精神。</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培训班上原安徽省建筑设计研究院院长左玉琅大师给大家作了《建筑文化设计在学校中的应用》的报告。他的报告视野开阔、内容丰富、信息量大。从古至今、纵贯东西介绍了建筑的文化史，重点讲解了建筑文化在校园中的运用，以绿色校园建设以及建筑文化对学生的熏陶和影响，彰显学校的特色和风貌。</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下午安徽皖都规划设计研究院总工程师杨韬院长从建设工程质量事故案例分析、管理条例、建设工程安全生产管理条例、危险性较大的分部分项工程安全管理规定、安徽省住宅质量通病防治技术规程、国办发（2019）11号文、工程实施过程中容易出现的问题全面透彻的讲解了《建筑工程常见质量通病及防治措施》，给大家平时工作中遇到的难题支大招。</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最后合肥市教育局项目办副主任谈龙兵解读了《中小学、幼儿园建设标准》。他从研究标准、吃透标准、执行标准三个方面详细讲解标准及规范，通过案例将枯燥的文字变得通俗易懂。</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参训的同志们，对此次培训班给与了高度的评价，认为培训班内容丰富且很接地气，讲解的都是日常工作中必须把握和重点关注的热难点问题。讲座专家不仅具有很强的理论知识和丰富的实际工作经验，还有超强的表达能力，以后学会的培训就应该多请这样接地气的专家给大家授课。</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中国科技大学副校长王晓平为校基建工程服务单位送感谢锦旗</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来源：中国科学技术大学</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1月6日，</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中国科学技术大学</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副校长王晓平、基本建设处处长姚子龙一行将印有“ 一心为民，尽职尽责，热情服务，廉明高效”的锦旗送到合肥市城乡建设局，以感谢其在我校基建项目建设过程中高效尽责的服务及给予我校建设发展的大力支持。合肥市城乡建设局姚凯对王晓平一行进行了热情接待，并表示锦旗既是荣誉也是一种鼓励，今后市城乡建设局将不忘初心，砥砺前行，提高政治站位，切实做好自身工作，为人民排忧解难，为中国科大做好建设项目服务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1月21日，我校副校长王晓平、基本建设处处长姚子龙一行将印有“情系科大，无私奉献，尽职尽责，高效廉洁”的锦旗送至合肥市重点工程建设管理局，以感谢其在我校“十一五”、“十二五”、“十三五”基建项目、量子创新研究院及中国科大高新校区建设中做出的不懈努力和突出贡献。</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合肥市重点工程建设管理局局长张家祥局长对中国科大的支持表示感谢，指出中国科大作为世界一流高校，为合肥的发展做出了巨大贡献，今后市重点局将建设更多精品工程为科大的发展添砖加瓦。王晓平副校长对合肥市重点工程建设管理局负责建设管理的中国科大相关项目质量和进度表示肯定，并表示今后将在各方面充分沟通交流，全力配合各项建设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both"/>
        <w:textAlignment w:val="auto"/>
        <w:rPr>
          <w:rFonts w:hint="eastAsia" w:asciiTheme="minorEastAsia" w:hAnsiTheme="minorEastAsia" w:eastAsiaTheme="minorEastAsia" w:cstheme="minorEastAsia"/>
          <w:b/>
          <w:bCs/>
          <w:i w:val="0"/>
          <w:iCs w:val="0"/>
          <w:caps w:val="0"/>
          <w:color w:val="auto"/>
          <w:spacing w:val="0"/>
          <w:sz w:val="24"/>
          <w:szCs w:val="24"/>
          <w:shd w:val="clear" w:fill="FFFFFF"/>
          <w:lang w:eastAsia="zh-CN"/>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Fonts w:hint="eastAsia"/>
          <w:b/>
          <w:bCs/>
          <w:color w:val="auto"/>
          <w:sz w:val="32"/>
          <w:szCs w:val="32"/>
        </w:rPr>
      </w:pPr>
    </w:p>
    <w:p>
      <w:pPr>
        <w:bidi w:val="0"/>
        <w:jc w:val="center"/>
        <w:rPr>
          <w:rStyle w:val="10"/>
          <w:rFonts w:hint="default" w:eastAsiaTheme="minorEastAsia"/>
          <w:color w:val="auto"/>
          <w:lang w:val="en-US" w:eastAsia="zh-CN"/>
        </w:rPr>
      </w:pPr>
      <w:r>
        <w:rPr>
          <w:rFonts w:hint="eastAsia"/>
          <w:b/>
          <w:bCs/>
          <w:color w:val="auto"/>
          <w:sz w:val="32"/>
          <w:szCs w:val="32"/>
        </w:rPr>
        <w:t>合肥工业大学工程训练中心项目正式开工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right="210"/>
        <w:jc w:val="center"/>
        <w:textAlignment w:val="auto"/>
        <w:rPr>
          <w:rStyle w:val="10"/>
          <w:rFonts w:hint="eastAsia" w:eastAsiaTheme="minorEastAsia"/>
          <w:color w:val="auto"/>
          <w:lang w:val="en-US" w:eastAsia="zh-CN"/>
        </w:rPr>
      </w:pPr>
      <w:r>
        <w:rPr>
          <w:rStyle w:val="10"/>
          <w:rFonts w:hint="eastAsia"/>
          <w:color w:val="auto"/>
          <w:lang w:val="en-US" w:eastAsia="zh-CN"/>
        </w:rPr>
        <w:t>来源：合肥工业大学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313" w:beforeLines="10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lang w:val="en-US"/>
        </w:rPr>
        <w:t>1</w:t>
      </w:r>
      <w:r>
        <w:rPr>
          <w:rStyle w:val="10"/>
          <w:rFonts w:hint="eastAsia"/>
          <w:color w:val="auto"/>
        </w:rPr>
        <w:t>月</w:t>
      </w:r>
      <w:r>
        <w:rPr>
          <w:rStyle w:val="10"/>
          <w:rFonts w:hint="eastAsia"/>
          <w:color w:val="auto"/>
          <w:lang w:val="en-US"/>
        </w:rPr>
        <w:t>12</w:t>
      </w:r>
      <w:r>
        <w:rPr>
          <w:rStyle w:val="10"/>
          <w:rFonts w:hint="eastAsia"/>
          <w:color w:val="auto"/>
        </w:rPr>
        <w:t>日上午</w:t>
      </w:r>
      <w:r>
        <w:rPr>
          <w:rStyle w:val="10"/>
          <w:rFonts w:hint="eastAsia"/>
          <w:color w:val="auto"/>
          <w:lang w:val="en-US"/>
        </w:rPr>
        <w:t>,</w:t>
      </w:r>
      <w:r>
        <w:rPr>
          <w:rStyle w:val="10"/>
          <w:rFonts w:hint="eastAsia"/>
          <w:color w:val="auto"/>
        </w:rPr>
        <w:t>合肥工业大学工程训练中心项目正式开工，本项目由中国能源建设集团安徽电力建设第二工程有限公司施工总承包。合肥工业大学党委常委、副校长季益洪出席开工仪式。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rPr>
        <w:t>开工仪式上，合肥工业大学设计院（集团）有限公司院长唐望松，合肥工大建设监理有限责任公司总经理张勇，中国能建安徽电建二公司副总经理、总工程师胡小红分别致辞，并介绍了各自企业情况和为工程训练中心项目所做准备工作，表达了建设好合肥工业大学工程训练中心项目的信心和决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rPr>
        <w:t>季益洪代表学校致辞，并对所有参建单位和工程建设提出三点要求：一是希望各参建单位要牢固安全意识，全力做好安全工作。二是希望各参建单位要牢固树立质量第一的意识，强化施工组织，严格施工过程管理，控制好工程进度，严把工程质量关，在讲求速度的同时，更要突出高质量、高标准、高品质。三是希望各参建单位要发扬团结协作的精神，密切配合，汇聚合力，及时协调解决施工过程中遇到的各种困难和问题，保证工程项目建设顺利推进，确保工程质量与安全，确保按期投入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rPr>
        <w:t>季益洪希望各参建单位共同努力，将该项工程打造成精品工程，并期待中国能建安徽电建二公司发扬“精益创造价值、精品引领未来”的企业宗旨，实现争创“黄山杯”的承诺。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rPr>
        <w:t>随后，季益洪宣布合肥工业大学工程训练中心项目正式开工。季益洪、朱华炳、唐望松、张勇、胡小红共同启动工程开工水晶球，拉开项目开工建设的序幕。总务部党政领导、学校相关职能部门负责人以及工程建设各方主体人员参加了开工仪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left="210" w:right="210" w:firstLine="420"/>
        <w:jc w:val="both"/>
        <w:textAlignment w:val="auto"/>
        <w:rPr>
          <w:rStyle w:val="10"/>
          <w:rFonts w:hint="eastAsia"/>
          <w:color w:val="auto"/>
        </w:rPr>
      </w:pPr>
      <w:r>
        <w:rPr>
          <w:rStyle w:val="10"/>
          <w:rFonts w:hint="eastAsia"/>
          <w:color w:val="auto"/>
        </w:rPr>
        <w:t>合肥工业大学工程训练中心项目位于翡翠湖校区，总建筑面积</w:t>
      </w:r>
      <w:r>
        <w:rPr>
          <w:rStyle w:val="10"/>
          <w:rFonts w:hint="eastAsia"/>
          <w:color w:val="auto"/>
          <w:lang w:val="en-US"/>
        </w:rPr>
        <w:t>38072</w:t>
      </w:r>
      <w:r>
        <w:rPr>
          <w:rStyle w:val="10"/>
          <w:rFonts w:hint="eastAsia"/>
          <w:color w:val="auto"/>
        </w:rPr>
        <w:t>平方米</w:t>
      </w:r>
      <w:r>
        <w:rPr>
          <w:rStyle w:val="10"/>
          <w:rFonts w:hint="eastAsia"/>
          <w:color w:val="auto"/>
          <w:lang w:val="en-US"/>
        </w:rPr>
        <w:t>,</w:t>
      </w:r>
      <w:r>
        <w:rPr>
          <w:rStyle w:val="10"/>
          <w:rFonts w:hint="eastAsia"/>
          <w:color w:val="auto"/>
        </w:rPr>
        <w:t>包含中心</w:t>
      </w:r>
      <w:r>
        <w:rPr>
          <w:rStyle w:val="10"/>
          <w:rFonts w:hint="eastAsia"/>
          <w:color w:val="auto"/>
          <w:lang w:val="en-US"/>
        </w:rPr>
        <w:t>A</w:t>
      </w:r>
      <w:r>
        <w:rPr>
          <w:rStyle w:val="10"/>
          <w:rFonts w:hint="eastAsia"/>
          <w:color w:val="auto"/>
        </w:rPr>
        <w:t>楼</w:t>
      </w:r>
      <w:r>
        <w:rPr>
          <w:rStyle w:val="10"/>
          <w:rFonts w:hint="eastAsia"/>
          <w:color w:val="auto"/>
          <w:lang w:val="en-US"/>
        </w:rPr>
        <w:t>3</w:t>
      </w:r>
      <w:r>
        <w:rPr>
          <w:rStyle w:val="10"/>
          <w:rFonts w:hint="eastAsia"/>
          <w:color w:val="auto"/>
        </w:rPr>
        <w:t>层，建筑面积地上</w:t>
      </w:r>
      <w:r>
        <w:rPr>
          <w:rStyle w:val="10"/>
          <w:rFonts w:hint="eastAsia"/>
          <w:color w:val="auto"/>
          <w:lang w:val="en-US"/>
        </w:rPr>
        <w:t>16112</w:t>
      </w:r>
      <w:r>
        <w:rPr>
          <w:rStyle w:val="10"/>
          <w:rFonts w:hint="eastAsia"/>
          <w:color w:val="auto"/>
        </w:rPr>
        <w:t>平方米；中心</w:t>
      </w:r>
      <w:r>
        <w:rPr>
          <w:rStyle w:val="10"/>
          <w:rFonts w:hint="eastAsia"/>
          <w:color w:val="auto"/>
          <w:lang w:val="en-US"/>
        </w:rPr>
        <w:t>B</w:t>
      </w:r>
      <w:r>
        <w:rPr>
          <w:rStyle w:val="10"/>
          <w:rFonts w:hint="eastAsia"/>
          <w:color w:val="auto"/>
        </w:rPr>
        <w:t>楼地上</w:t>
      </w:r>
      <w:r>
        <w:rPr>
          <w:rStyle w:val="10"/>
          <w:rFonts w:hint="eastAsia"/>
          <w:color w:val="auto"/>
          <w:lang w:val="en-US"/>
        </w:rPr>
        <w:t>12336</w:t>
      </w:r>
      <w:r>
        <w:rPr>
          <w:rStyle w:val="10"/>
          <w:rFonts w:hint="eastAsia"/>
          <w:color w:val="auto"/>
        </w:rPr>
        <w:t>平方米；中心地下</w:t>
      </w:r>
      <w:r>
        <w:rPr>
          <w:rStyle w:val="10"/>
          <w:rFonts w:hint="eastAsia"/>
          <w:color w:val="auto"/>
          <w:lang w:val="en-US"/>
        </w:rPr>
        <w:t>9624</w:t>
      </w:r>
      <w:r>
        <w:rPr>
          <w:rStyle w:val="10"/>
          <w:rFonts w:hint="eastAsia"/>
          <w:color w:val="auto"/>
        </w:rPr>
        <w:t>平方米，计划工期</w:t>
      </w:r>
      <w:r>
        <w:rPr>
          <w:rStyle w:val="10"/>
          <w:rFonts w:hint="eastAsia"/>
          <w:color w:val="auto"/>
          <w:lang w:val="en-US"/>
        </w:rPr>
        <w:t>26</w:t>
      </w:r>
      <w:r>
        <w:rPr>
          <w:rStyle w:val="10"/>
          <w:rFonts w:hint="eastAsia"/>
          <w:color w:val="auto"/>
        </w:rPr>
        <w:t>个月。工程训练中心项目的建成</w:t>
      </w:r>
      <w:r>
        <w:rPr>
          <w:rStyle w:val="10"/>
          <w:rFonts w:hint="eastAsia"/>
          <w:color w:val="auto"/>
          <w:lang w:val="en-US"/>
        </w:rPr>
        <w:t>,</w:t>
      </w:r>
      <w:r>
        <w:rPr>
          <w:rStyle w:val="10"/>
          <w:rFonts w:hint="eastAsia"/>
          <w:color w:val="auto"/>
        </w:rPr>
        <w:t>将有助于学校学科建设、人才培养、科技创新和成果转化</w:t>
      </w:r>
      <w:r>
        <w:rPr>
          <w:rStyle w:val="10"/>
          <w:rFonts w:hint="eastAsia"/>
          <w:color w:val="auto"/>
          <w:lang w:val="en-US"/>
        </w:rPr>
        <w:t>,</w:t>
      </w:r>
      <w:r>
        <w:rPr>
          <w:rStyle w:val="10"/>
          <w:rFonts w:hint="eastAsia"/>
          <w:color w:val="auto"/>
        </w:rPr>
        <w:t>进一步促进学校工程素质和认知教育的发展</w:t>
      </w:r>
      <w:r>
        <w:rPr>
          <w:rStyle w:val="10"/>
          <w:rFonts w:hint="eastAsia"/>
          <w:color w:val="auto"/>
          <w:lang w:val="en-US"/>
        </w:rPr>
        <w:t>,</w:t>
      </w:r>
      <w:r>
        <w:rPr>
          <w:rStyle w:val="10"/>
          <w:rFonts w:hint="eastAsia"/>
          <w:color w:val="auto"/>
        </w:rPr>
        <w:t>为学校建设国际知名的研究型高水平大学和一批世界一流学科再添新动力。</w:t>
      </w: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bidi w:val="0"/>
        <w:jc w:val="center"/>
        <w:rPr>
          <w:rFonts w:hint="eastAsia"/>
          <w:b/>
          <w:bCs/>
          <w:color w:val="auto"/>
          <w:sz w:val="32"/>
          <w:szCs w:val="32"/>
        </w:rPr>
      </w:pPr>
      <w:r>
        <w:rPr>
          <w:rFonts w:hint="eastAsia"/>
          <w:b/>
          <w:bCs/>
          <w:color w:val="auto"/>
          <w:sz w:val="32"/>
          <w:szCs w:val="32"/>
        </w:rPr>
        <w:t xml:space="preserve">学习榜样精神，汲取奋进力量 </w:t>
      </w:r>
    </w:p>
    <w:p>
      <w:pPr>
        <w:bidi w:val="0"/>
        <w:jc w:val="center"/>
        <w:rPr>
          <w:rFonts w:hint="eastAsia"/>
          <w:b w:val="0"/>
          <w:bCs w:val="0"/>
          <w:color w:val="auto"/>
          <w:sz w:val="28"/>
          <w:szCs w:val="28"/>
        </w:rPr>
      </w:pPr>
      <w:r>
        <w:rPr>
          <w:rFonts w:hint="eastAsia"/>
          <w:b/>
          <w:bCs/>
          <w:color w:val="auto"/>
          <w:sz w:val="32"/>
          <w:szCs w:val="32"/>
          <w:lang w:val="en-US" w:eastAsia="zh-CN"/>
        </w:rPr>
        <w:t xml:space="preserve">  </w:t>
      </w:r>
      <w:r>
        <w:rPr>
          <w:rFonts w:hint="eastAsia"/>
          <w:b w:val="0"/>
          <w:bCs w:val="0"/>
          <w:color w:val="auto"/>
          <w:sz w:val="28"/>
          <w:szCs w:val="28"/>
          <w:lang w:val="en-US" w:eastAsia="zh-CN"/>
        </w:rPr>
        <w:t xml:space="preserve">                 </w:t>
      </w:r>
      <w:r>
        <w:rPr>
          <w:rFonts w:hint="eastAsia"/>
          <w:b w:val="0"/>
          <w:bCs w:val="0"/>
          <w:color w:val="auto"/>
          <w:sz w:val="28"/>
          <w:szCs w:val="28"/>
        </w:rPr>
        <w:t>——</w:t>
      </w:r>
      <w:r>
        <w:rPr>
          <w:rFonts w:hint="eastAsia"/>
          <w:b w:val="0"/>
          <w:bCs w:val="0"/>
          <w:color w:val="auto"/>
          <w:sz w:val="28"/>
          <w:szCs w:val="28"/>
          <w:lang w:eastAsia="zh-CN"/>
        </w:rPr>
        <w:t>安徽大学</w:t>
      </w:r>
      <w:r>
        <w:rPr>
          <w:rFonts w:hint="eastAsia"/>
          <w:b w:val="0"/>
          <w:bCs w:val="0"/>
          <w:color w:val="auto"/>
          <w:sz w:val="28"/>
          <w:szCs w:val="28"/>
        </w:rPr>
        <w:t>基建处党支部学习收看《榜样5》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20" w:lineRule="atLeast"/>
        <w:ind w:right="210"/>
        <w:jc w:val="center"/>
        <w:textAlignment w:val="auto"/>
        <w:rPr>
          <w:rStyle w:val="10"/>
          <w:rFonts w:hint="eastAsia" w:eastAsiaTheme="minorEastAsia"/>
          <w:color w:val="auto"/>
          <w:lang w:val="en-US" w:eastAsia="zh-CN"/>
        </w:rPr>
      </w:pPr>
      <w:r>
        <w:rPr>
          <w:rStyle w:val="10"/>
          <w:rFonts w:hint="eastAsia"/>
          <w:color w:val="auto"/>
          <w:lang w:val="en-US" w:eastAsia="zh-CN"/>
        </w:rPr>
        <w:t>来源：安徽大学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562"/>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2021年3月22日，基建处党支部组织党员学习观看由中共中央组织部、中央广播电视总台联合录制的《榜样5》，该专题节目是党员教育的生动教材，为全体党员上了一堂生动的党课。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榜样5》集中展示了疫情防控工作中涌现出的先进基层党组织和优秀共产党员风采。节目以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这些平凡的、普通的党员，来自社区、医院、快递行业等，在各自的岗位上尽责履职，用“为民请命不能避，为国赴难不能避，临危受命不能避”的初心与使命，书写着奉献、作为、担当和创新，发挥自己“与众不同”的作用，创造了抗击疫情的伟大壮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观看结束后，党员们结合自身工作和思想实际，对标先进事迹，在支部微信群中坦诚交流了观后感想。</w:t>
      </w:r>
      <w:r>
        <w:rPr>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支部书记甘应照表示：“医务人员、两山医院建设者、社区工作者、公安民警、快递小哥等筑起呵护生命屏障，践行党执政为民的宗旨。看世界疫情防控，只有我们伟大的祖国，只有中国共产党领导下中国，创造了一个又一个不可能。制度优势是我们实现中华民族伟大复兴的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支部副书记张晶说：“每个参加疫情一线抗疫的普通共产党员都是模范！关键时刻党员就是一面战胜困难的旗帜！最年轻的娃都送去了！火线成长起来，坚信我们的党后继有人！”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退休党员代表表示：“疫情是一次大考，在中国共产党领导下的中国人民，共产党员冲锋在前，舍身忘死。广大人民群众，部队官兵团结一心，众志成城，攻克病魔，战胜病毒，彰显中国共产党强大的凝聚力和战斗力，彰显社会主义制度无比优越性，在全世界面前交了一份满意的答卷。英雄冲锋，人民紧随，中国人民个个了不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在职党员积极参与互动交流，写下了自己的心得体会。“平凡铸就伟大，英雄来自人民，面对疫情，共克时艰，逆行出征的豪迈、顽强不屈的坚守、守望相助的感动，源于坚定的理想信念，从社区全能书记杜云到人民警察达瓦仓决，从白衣天使到科研人员，从志愿者到工程建设者，无数人以生命赴使命、用挚爱护苍生，将涓滴之力汇聚成磅礴伟力，构筑起守护生命的铜墙铁壁。”</w:t>
      </w:r>
      <w:r>
        <w:rPr>
          <w:rFonts w:hint="eastAsia" w:asciiTheme="minorEastAsia" w:hAnsiTheme="minorEastAsia" w:eastAsiaTheme="minorEastAsia" w:cstheme="minorEastAsia"/>
          <w:b w:val="0"/>
          <w:bCs w:val="0"/>
          <w:i w:val="0"/>
          <w:iCs w:val="0"/>
          <w:caps w:val="0"/>
          <w:color w:val="333333"/>
          <w:spacing w:val="0"/>
          <w:sz w:val="24"/>
          <w:szCs w:val="24"/>
          <w:shd w:val="clear" w:fill="FFFFFF"/>
        </w:rPr>
        <w:br w:type="textWrapping"/>
      </w:r>
      <w:r>
        <w:rPr>
          <w:rFonts w:hint="eastAsia" w:asciiTheme="minorEastAsia" w:hAnsiTheme="minorEastAsia" w:cstheme="minorEastAsia"/>
          <w:b w:val="0"/>
          <w:bCs w:val="0"/>
          <w:i w:val="0"/>
          <w:iCs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“在人人自危的传染病面前，冲锋在前的就是医护工作者，战胜病毒的也是他们的付出，他们工作很累压力大但他们没有退缩，而是勇往直前，他们是我们学习的榜样。”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bCs w:val="0"/>
          <w:i w:val="0"/>
          <w:iCs w:val="0"/>
          <w:color w:val="333333"/>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通过此次专题的学习，支部全体党员明确表示要学习榜样的品质，弘扬英雄模范的精神，从伟大抗疫精神中汲取奋进力量，服务师生，做好校园建设工作，以优异的成绩向党的百年华诞献礼。</w:t>
      </w: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r>
        <w:rPr>
          <w:rFonts w:hint="eastAsia" w:asciiTheme="majorEastAsia" w:hAnsiTheme="majorEastAsia" w:eastAsiaTheme="majorEastAsia" w:cstheme="majorEastAsia"/>
          <w:b/>
          <w:bCs/>
          <w:color w:val="auto"/>
          <w:kern w:val="0"/>
          <w:sz w:val="32"/>
          <w:szCs w:val="32"/>
          <w:shd w:val="clear" w:color="auto" w:fill="auto"/>
          <w:lang w:val="en-US" w:eastAsia="zh-CN" w:bidi="ar"/>
        </w:rPr>
        <w:t>安徽农业大学基建处召开校园总体规划</w:t>
      </w: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shd w:val="clear" w:color="auto" w:fill="auto"/>
          <w:lang w:val="en-US" w:eastAsia="zh-CN" w:bidi="ar"/>
        </w:rPr>
      </w:pPr>
      <w:r>
        <w:rPr>
          <w:rFonts w:hint="eastAsia" w:asciiTheme="majorEastAsia" w:hAnsiTheme="majorEastAsia" w:eastAsiaTheme="majorEastAsia" w:cstheme="majorEastAsia"/>
          <w:b/>
          <w:bCs/>
          <w:color w:val="auto"/>
          <w:kern w:val="0"/>
          <w:sz w:val="32"/>
          <w:szCs w:val="32"/>
          <w:shd w:val="clear" w:color="auto" w:fill="auto"/>
          <w:lang w:val="en-US" w:eastAsia="zh-CN" w:bidi="ar"/>
        </w:rPr>
        <w:t>和“非标债”工作推进会</w:t>
      </w:r>
    </w:p>
    <w:p>
      <w:pPr>
        <w:pStyle w:val="38"/>
        <w:rPr>
          <w:color w:val="auto"/>
        </w:rPr>
      </w:pPr>
      <w:r>
        <w:rPr>
          <w:color w:val="auto"/>
        </w:rPr>
        <w:t>窗体顶端</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cstheme="minorEastAsia"/>
          <w:color w:val="auto"/>
          <w:sz w:val="24"/>
          <w:szCs w:val="24"/>
          <w:lang w:val="en-US" w:eastAsia="zh-CN"/>
        </w:rPr>
        <w:t>来源：安徽农业大学</w:t>
      </w:r>
    </w:p>
    <w:p>
      <w:pPr>
        <w:pStyle w:val="8"/>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420" w:lineRule="atLeast"/>
        <w:ind w:left="74" w:right="0"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rPr>
        <w:t>29</w:t>
      </w:r>
      <w:r>
        <w:rPr>
          <w:rFonts w:hint="eastAsia" w:asciiTheme="minorEastAsia" w:hAnsiTheme="minorEastAsia" w:eastAsiaTheme="minorEastAsia" w:cstheme="minorEastAsia"/>
          <w:color w:val="auto"/>
          <w:sz w:val="24"/>
          <w:szCs w:val="24"/>
        </w:rPr>
        <w:t>日下午，基建处在第五会议室组织召开校园平面规划和“非标债”工作推进会，基建处处长丁金锁主持会议，校党委常委、副校长韩军出席会议，财务处负责人、基建处相关人员</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校园规划设计单位、“非标债”发行单位参加了会议。</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韩军指出，设计单位应充分挖掘现有土地资源潜力，在符合政策的前提下，学生宿舍的规划布局需满足未来的学校招生规模大小；校园规划编制要抓紧向前推进，尽快确定规划方案文本，并及时到政府规划部门沟通协调。他强调，目前的第一目标是取得“非标债”的入库资格，最终目标是整个校园平面规划通过审批，希望设计单位和发行单位协助校方积极推进。</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与会的其他人员，就校园规划设计方案和“非标债”申报的相关事宜分别提出了自己的看法和建议。</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color w:val="auto"/>
          <w:sz w:val="24"/>
          <w:szCs w:val="24"/>
        </w:rPr>
      </w:pPr>
      <w:r>
        <w:rPr>
          <w:rFonts w:hint="eastAsia" w:asciiTheme="majorEastAsia" w:hAnsiTheme="majorEastAsia" w:eastAsiaTheme="majorEastAsia" w:cstheme="majorEastAsia"/>
          <w:b/>
          <w:bCs/>
          <w:color w:val="auto"/>
          <w:sz w:val="32"/>
          <w:szCs w:val="32"/>
          <w:lang w:eastAsia="zh-CN"/>
        </w:rPr>
        <w:t>安徽工业大学</w:t>
      </w:r>
      <w:r>
        <w:rPr>
          <w:rFonts w:hint="eastAsia" w:asciiTheme="majorEastAsia" w:hAnsiTheme="majorEastAsia" w:eastAsiaTheme="majorEastAsia" w:cstheme="majorEastAsia"/>
          <w:b/>
          <w:bCs/>
          <w:color w:val="auto"/>
          <w:kern w:val="0"/>
          <w:sz w:val="32"/>
          <w:szCs w:val="32"/>
          <w:lang w:val="en-US" w:eastAsia="zh-CN" w:bidi="ar"/>
        </w:rPr>
        <w:t>基建办组织秀山校区人才公寓周边景观绿化之休闲运动广场工程（一期工程）竣工验收移交</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来源：安徽工业大学</w:t>
      </w:r>
    </w:p>
    <w:p>
      <w:pPr>
        <w:pStyle w:val="8"/>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Autospacing="0" w:line="4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2021年1月27日下午，基建办组织进行了秀山校区人才公寓周边景观绿化之休闲运动广场工程（一期工程）校内竣工验收及移交，资产处、财务处、后勤处相关工作人员及施工、监理单位参加。</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该项目位于秀山校区高层次人才公寓10#北侧，校园环路西侧。本次一期工程规模涉及新建人行游道及场地铺装，游道铺设PC砖及青石板；新建沙坑及运动器材；区域内绿化。</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施工单位为马鞍山绿之鼎建筑工程有限公司，监理单位为安徽龙方工程咨询有限公司，验收小组从工程质量、进度、安全、变更签证手续等各方面认真检查评估,认为工程质量达到了设计要求。</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经过该项目的建设，菜地荒地变公园，极大增加了校园场地的使用率，改善了秀山校区教职工及学生生活活动环境，美化了校园，在满足教职工及学生多元化的活动使用需求的同时，提升学校师生的生活使用环境。</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安徽工业大学针对学生公寓M/N组团设计</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工作召开基本建设领导小组会</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来源：安徽工业大学</w:t>
      </w:r>
    </w:p>
    <w:p>
      <w:pPr>
        <w:pStyle w:val="8"/>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Autospacing="0" w:line="4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月28日下午，我校召开基本建设领导小组会。副校长刘明出席会议并讲话，安保部、发规处、财务处、资产处、审计处、基建办、信息化处、后勤处等部门负责人及学生公寓M/N组团项目设计中标单位总工参加会议。 </w:t>
      </w:r>
    </w:p>
    <w:p>
      <w:pPr>
        <w:pStyle w:val="8"/>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Autospacing="0" w:line="420" w:lineRule="atLeas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刘明要求，设计单位逐条梳理各部门提出的相关建议并融入设计方案，以6月份进行施工招标为阶段性目标，尽快完成初步设计及报规审批等工作。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会上，设计单位简要介绍了秀山校区学生公寓M/N组团项目设计方案，与会小组成员从立面造型、使用功能、室内空间布局、室外景观设计等方面进行研讨、提问、建议，形成基建领导小组会商意见。</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lang w:eastAsia="zh-CN"/>
        </w:rPr>
        <w:t>安徽理工大学</w:t>
      </w:r>
      <w:r>
        <w:rPr>
          <w:rFonts w:hint="eastAsia" w:asciiTheme="majorEastAsia" w:hAnsiTheme="majorEastAsia" w:eastAsiaTheme="majorEastAsia" w:cstheme="majorEastAsia"/>
          <w:b/>
          <w:bCs/>
          <w:color w:val="auto"/>
          <w:sz w:val="32"/>
          <w:szCs w:val="32"/>
        </w:rPr>
        <w:t>推进研究生公寓3号楼工程建设</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来源：安徽理工大学</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3月10日下午，校党委常委、副校长吴照明组织召开研究生公寓3号楼工程建设推进会。施工单位、监理单位，学校审计处、财务处、保卫处、后勤保障处、校园基本建设处相关负责人参加了推进会。</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会议听取了参建各方对工程建设进度、工作计划、质量和安全管理等工作情况的汇报。审计处、财务处、保卫处、后勤保障处、校园基本建设处负责人对该工程提出了具体要求。</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吴照明指出，学校对研究生公寓3号楼工程高度重视，该项目是学校人才培养基础性保障工程。项目进度按计划平稳有序推进，已完成7层主体结构施工，是参建各单位共同努力的结果，为按期完工奠定了坚实基础。他要求全力推进工程建设进度，加强管理队伍和劳动力保障，科学管理，确保工程如期交付使用；要全面加强质量和安全管理，严格材料和设备采购、进场核验和验收，确保工程质量和工程安全；要统筹安排施工工序，整体推进主体工程和附属工程建设，特别是涉及民生的配套工程建设；要主动做好管理和服务工作，学校各部门要加强合作，规范管理和服务保障，确保工期、质量、安全和造价控制等。</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会后，吴照明带领参建各方人员察看了研究生公寓施工情况。</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kern w:val="0"/>
          <w:sz w:val="32"/>
          <w:szCs w:val="32"/>
          <w:lang w:val="en-US" w:eastAsia="zh-CN" w:bidi="ar"/>
        </w:rPr>
      </w:pPr>
      <w:r>
        <w:rPr>
          <w:rFonts w:hint="eastAsia" w:asciiTheme="majorEastAsia" w:hAnsiTheme="majorEastAsia" w:eastAsiaTheme="majorEastAsia" w:cstheme="majorEastAsia"/>
          <w:b/>
          <w:bCs/>
          <w:color w:val="auto"/>
          <w:kern w:val="0"/>
          <w:sz w:val="32"/>
          <w:szCs w:val="32"/>
          <w:lang w:val="en-US" w:eastAsia="zh-CN" w:bidi="ar"/>
        </w:rPr>
        <w:t>安徽工程大学领导赴国际工程师学院</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val="0"/>
        <w:spacing w:line="200" w:lineRule="atLeas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kern w:val="0"/>
          <w:sz w:val="32"/>
          <w:szCs w:val="32"/>
          <w:lang w:val="en-US" w:eastAsia="zh-CN" w:bidi="ar"/>
        </w:rPr>
        <w:t>二期施工现场调研工程推进情况</w:t>
      </w:r>
    </w:p>
    <w:p>
      <w:pPr>
        <w:pStyle w:val="8"/>
        <w:keepNext w:val="0"/>
        <w:keepLines w:val="0"/>
        <w:widowControl/>
        <w:suppressLineNumbers w:val="0"/>
        <w:spacing w:before="0" w:beforeAutospacing="0" w:after="0" w:afterAutospacing="0" w:line="420" w:lineRule="atLeast"/>
        <w:ind w:right="0"/>
        <w:jc w:val="center"/>
        <w:rPr>
          <w:rFonts w:hint="eastAsia" w:eastAsiaTheme="minorEastAsia"/>
          <w:color w:val="auto"/>
          <w:sz w:val="24"/>
          <w:szCs w:val="24"/>
          <w:lang w:eastAsia="zh-CN"/>
        </w:rPr>
      </w:pPr>
      <w:r>
        <w:rPr>
          <w:rFonts w:hint="eastAsia"/>
          <w:color w:val="auto"/>
          <w:sz w:val="24"/>
          <w:szCs w:val="24"/>
          <w:lang w:eastAsia="zh-CN"/>
        </w:rPr>
        <w:t>来源：</w:t>
      </w:r>
      <w:r>
        <w:rPr>
          <w:rFonts w:hint="eastAsia"/>
          <w:color w:val="auto"/>
          <w:sz w:val="24"/>
          <w:szCs w:val="24"/>
          <w:lang w:val="en-US" w:eastAsia="zh-CN"/>
        </w:rPr>
        <w:t>安徽工程大学</w:t>
      </w:r>
    </w:p>
    <w:p>
      <w:pPr>
        <w:pStyle w:val="8"/>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20" w:lineRule="atLeast"/>
        <w:ind w:left="0" w:right="0" w:firstLine="420"/>
        <w:jc w:val="both"/>
        <w:textAlignment w:val="auto"/>
        <w:rPr>
          <w:color w:val="auto"/>
          <w:sz w:val="24"/>
          <w:szCs w:val="24"/>
        </w:rPr>
      </w:pPr>
      <w:r>
        <w:rPr>
          <w:color w:val="auto"/>
          <w:sz w:val="24"/>
          <w:szCs w:val="24"/>
        </w:rPr>
        <w:t>3月29日，校党委书记刘宁，校党委常委、副校长郭兴众赴国际工程师学院二期施工现场调研工程建设推进情况。管委会、建设办、配建办负责人陪同调研。</w:t>
      </w:r>
    </w:p>
    <w:p>
      <w:pPr>
        <w:pStyle w:val="8"/>
        <w:keepNext w:val="0"/>
        <w:keepLines w:val="0"/>
        <w:widowControl/>
        <w:suppressLineNumbers w:val="0"/>
        <w:spacing w:before="0" w:beforeAutospacing="0" w:after="0" w:afterAutospacing="0" w:line="420" w:lineRule="atLeast"/>
        <w:ind w:left="0" w:right="0" w:firstLine="420"/>
        <w:jc w:val="both"/>
        <w:rPr>
          <w:color w:val="auto"/>
          <w:sz w:val="24"/>
          <w:szCs w:val="24"/>
        </w:rPr>
      </w:pPr>
      <w:r>
        <w:rPr>
          <w:color w:val="auto"/>
          <w:sz w:val="24"/>
          <w:szCs w:val="24"/>
        </w:rPr>
        <w:t>刘宁一行分别实地查看7-6#至7-8#学生书院、协同创新中心、二期食堂及后期用房、风雨操场、400米田径场的工程进度、质量监管、安全把控、工期节点和竣工交付等具体情况，详细了解7-9#学生公寓施工总承包单位的进场时间、临建搭设、物理隔离等施工前期准备工作。</w:t>
      </w:r>
    </w:p>
    <w:p>
      <w:pPr>
        <w:pStyle w:val="8"/>
        <w:keepNext w:val="0"/>
        <w:keepLines w:val="0"/>
        <w:widowControl/>
        <w:suppressLineNumbers w:val="0"/>
        <w:spacing w:before="0" w:beforeAutospacing="0" w:after="0" w:afterAutospacing="0" w:line="420" w:lineRule="atLeast"/>
        <w:ind w:left="0" w:right="0" w:firstLine="420"/>
        <w:jc w:val="both"/>
        <w:rPr>
          <w:color w:val="auto"/>
          <w:sz w:val="24"/>
          <w:szCs w:val="24"/>
        </w:rPr>
      </w:pPr>
      <w:r>
        <w:rPr>
          <w:color w:val="auto"/>
          <w:sz w:val="24"/>
          <w:szCs w:val="24"/>
        </w:rPr>
        <w:t>建设办主任王如高、配建办主任魏长顺分别汇报了二期基本建设、7-9#学生公寓建设、二期配套建设和第二批学生搬迁的推进情况。二期工程中，水系以北的学生书院7-6#至7-8#、食堂及后勤二期、运动场看台、室外篮排球场已全部竣工，足球场即将竣工，风雨操场将于5月初竣工，协同创新中心将于6月下旬竣工，燃气安装、信息化设备设施布设、宿舍家具和办公家具配置等配套工程与基本建设同步、有效推进。7-9#学生公寓即将开展合同签订和开工前期准备工作。</w:t>
      </w:r>
    </w:p>
    <w:p>
      <w:pPr>
        <w:pStyle w:val="8"/>
        <w:keepNext w:val="0"/>
        <w:keepLines w:val="0"/>
        <w:widowControl/>
        <w:suppressLineNumbers w:val="0"/>
        <w:spacing w:before="0" w:beforeAutospacing="0" w:after="0" w:afterAutospacing="0" w:line="420" w:lineRule="atLeast"/>
        <w:ind w:left="0" w:right="0" w:firstLine="420"/>
        <w:jc w:val="left"/>
        <w:rPr>
          <w:color w:val="auto"/>
          <w:sz w:val="24"/>
          <w:szCs w:val="24"/>
        </w:rPr>
      </w:pPr>
      <w:r>
        <w:rPr>
          <w:color w:val="auto"/>
          <w:sz w:val="24"/>
          <w:szCs w:val="24"/>
        </w:rPr>
        <w:t>郭兴众指出，建设办和配建办要根据搬迁入驻时间节点克服困难、倒排工期、挂图作战，确保工程高质量交付。7-9#学生公寓开工前期的准备工作要全盘谋划、做实做细，临建搭设、工棚布置、施工通道要与校园内部环境和设施充分隔绝，确保校园教学和生活秩序稳定。</w:t>
      </w:r>
    </w:p>
    <w:p>
      <w:pPr>
        <w:pStyle w:val="8"/>
        <w:keepNext w:val="0"/>
        <w:keepLines w:val="0"/>
        <w:widowControl/>
        <w:suppressLineNumbers w:val="0"/>
        <w:spacing w:before="0" w:beforeAutospacing="0" w:after="0" w:afterAutospacing="0" w:line="420" w:lineRule="atLeast"/>
        <w:ind w:left="0" w:right="0" w:firstLine="420"/>
        <w:jc w:val="both"/>
        <w:rPr>
          <w:color w:val="auto"/>
          <w:sz w:val="24"/>
          <w:szCs w:val="24"/>
        </w:rPr>
      </w:pPr>
      <w:r>
        <w:rPr>
          <w:color w:val="auto"/>
          <w:sz w:val="24"/>
          <w:szCs w:val="24"/>
        </w:rPr>
        <w:t>刘宁指出，国际工程师学院校区今年7月将容纳机械工程学院（人工智能学院）、电气工程学院三个年级约5000名学生，建设办、配建办要在确保质量和安全的前提下，按照合同要求，紧盯工期、压实责任、较真碰硬，要严格监管施工和监理单位，增强施工力量，确保风雨操场、协同创新中心和室外总体工程保质、提前交付。刘宁强调，国际工程师学院项目是我校的重大项目、重点工程，所有参建单位和人员要一如既往的时刻紧绷廉洁自律这根弦，自觉做到坚守底线、不越红线，一以贯之以认真较真的态度、从严从实的作风，将国际工程师学院项目打造成“样板工程、放心工程、平安工程”，经得起审计和巡视，经得起历史和广大师生的检验。</w:t>
      </w:r>
    </w:p>
    <w:p>
      <w:pPr>
        <w:rPr>
          <w:color w:val="auto"/>
        </w:rPr>
      </w:pPr>
    </w:p>
    <w:p>
      <w:pPr>
        <w:rPr>
          <w:color w:val="auto"/>
        </w:rPr>
      </w:pPr>
    </w:p>
    <w:p>
      <w:pPr>
        <w:rPr>
          <w:color w:val="auto"/>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2"/>
          <w:szCs w:val="32"/>
        </w:rPr>
      </w:pPr>
      <w:r>
        <w:rPr>
          <w:rStyle w:val="10"/>
          <w:rFonts w:hint="eastAsia"/>
          <w:b/>
          <w:bCs/>
          <w:color w:val="auto"/>
          <w:sz w:val="32"/>
          <w:szCs w:val="32"/>
        </w:rPr>
        <w:t>安徽工程大学图书馆综合楼项目通过</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2"/>
          <w:szCs w:val="32"/>
        </w:rPr>
      </w:pPr>
      <w:r>
        <w:rPr>
          <w:rStyle w:val="10"/>
          <w:rFonts w:hint="eastAsia"/>
          <w:b/>
          <w:bCs/>
          <w:color w:val="auto"/>
          <w:sz w:val="32"/>
          <w:szCs w:val="32"/>
        </w:rPr>
        <w:t>安徽省优秀工程勘察设计评审</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来源：安徽工程大学</w:t>
      </w: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2021年3月21日，根据安徽省建筑业协会推荐推荐，安徽省工程勘察设计协会在图书综合楼组织相关专家，对图书综合楼设计进行了评审。</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来自合肥工业大学设计院、安徽省建筑设计研究总院、中铁时代建筑设计院、安徽省城乡规划设计研究院、安徽省城建设计研究总院等设计单位的专家，听取了设计单位同济大学建筑设计研究院（集团）有限公司的设计情况介绍，分专业对相关设计文件进行了审阅、实地查看，经质询、讨论，认为项目符合城市规划要求，设计满足国家相关规定和标准，设计文件符合编制深度规定；建筑总体布局与学校主入口广场协调统一，塑造了良好的公共景观；建筑造型简洁大方，现代感强，体现了“知识宝鼎”的建筑意象；建筑内部创造了多元复合的功能空间，建筑形式与功能有机统一；结构设计合理，结构布置充分考虑建筑造型与功能要求；裙楼为超限高层，采用了抗震性能化设计，措施得当；同时结构设计也有效解决了地下室结构超长、楼层大悬挑和楼层大跨度预应力等技术难题。</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专家组一致认为：该项目设计理念先进，技术运用科学合理，采用了多项先进技术，是一项优秀的建筑设计作品，省内领先，达到了安徽省优秀工程勘察设计奖水平。</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安徽建筑大学</w:t>
      </w:r>
      <w:r>
        <w:rPr>
          <w:rFonts w:hint="eastAsia" w:asciiTheme="majorEastAsia" w:hAnsiTheme="majorEastAsia" w:eastAsiaTheme="majorEastAsia" w:cstheme="majorEastAsia"/>
          <w:b/>
          <w:bCs/>
          <w:i w:val="0"/>
          <w:iCs w:val="0"/>
          <w:caps w:val="0"/>
          <w:color w:val="auto"/>
          <w:spacing w:val="0"/>
          <w:sz w:val="32"/>
          <w:szCs w:val="32"/>
          <w:shd w:val="clear" w:fill="FFFFFF"/>
        </w:rPr>
        <w:t>领导主持召开南校区实验实训</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rPr>
      </w:pPr>
      <w:r>
        <w:rPr>
          <w:rFonts w:hint="eastAsia" w:asciiTheme="majorEastAsia" w:hAnsiTheme="majorEastAsia" w:eastAsiaTheme="majorEastAsia" w:cstheme="majorEastAsia"/>
          <w:b/>
          <w:bCs/>
          <w:i w:val="0"/>
          <w:iCs w:val="0"/>
          <w:caps w:val="0"/>
          <w:color w:val="auto"/>
          <w:spacing w:val="0"/>
          <w:sz w:val="32"/>
          <w:szCs w:val="32"/>
          <w:shd w:val="clear" w:fill="FFFFFF"/>
        </w:rPr>
        <w:t>综合楼项目建设推进会</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来源：安徽</w:t>
      </w:r>
      <w:r>
        <w:rPr>
          <w:rStyle w:val="10"/>
          <w:rFonts w:hint="eastAsia"/>
          <w:color w:val="auto"/>
          <w:lang w:eastAsia="zh-CN"/>
        </w:rPr>
        <w:t>建筑</w:t>
      </w:r>
      <w:r>
        <w:rPr>
          <w:rStyle w:val="10"/>
          <w:rFonts w:hint="eastAsia"/>
          <w:color w:val="auto"/>
        </w:rPr>
        <w:t>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3月5日，副校长成祖德在实验实训综合楼项目部会议室主持召开项目建设推进会，项目总承包单位合肥建工集团有限责任公司三分公司、监理单位、校国资处负责人参加会议。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成祖德认真听取了施工单位项目经理关于项目建设进展情况的工作汇报，并就项目建设中的有关问题与施工、监理单位进行了充分沟通交流。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祖德指出，目前南校区实验实训综合楼建设工期紧、任务重，参建各方要按周、按月制定进度计划，坚决完成既定工作目标。他要求，施工单位要认真做好劳动力组织、材料采购等工作；充分考虑雨季等不确定因素对工程建设的不利影响，制定切实应对措施；施工总承包单位与分专业承包单位工作协调有序，全力推进项目建设；安全、文明施工，工程质量确保“黄山杯”，争创“鲁班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会前，成祖德在国资处、合肥建工集团有限公司三分公司负责人、项目总监的陪同下，对项目建设情况进行了巡视检查。</w:t>
      </w: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keepNext w:val="0"/>
        <w:keepLines w:val="0"/>
        <w:pageBreakBefore w:val="0"/>
        <w:kinsoku/>
        <w:wordWrap/>
        <w:overflowPunct/>
        <w:topLinePunct w:val="0"/>
        <w:autoSpaceDE/>
        <w:autoSpaceDN/>
        <w:bidi w:val="0"/>
        <w:adjustRightInd/>
        <w:snapToGrid w:val="0"/>
        <w:spacing w:line="420" w:lineRule="atLeast"/>
        <w:textAlignment w:val="auto"/>
        <w:rPr>
          <w:rStyle w:val="10"/>
          <w:rFonts w:hint="eastAsia"/>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lang w:eastAsia="zh-CN"/>
        </w:rPr>
        <w:t>安庆师范大学</w:t>
      </w:r>
      <w:r>
        <w:rPr>
          <w:rFonts w:hint="eastAsia" w:asciiTheme="majorEastAsia" w:hAnsiTheme="majorEastAsia" w:eastAsiaTheme="majorEastAsia" w:cstheme="majorEastAsia"/>
          <w:b/>
          <w:bCs/>
          <w:color w:val="auto"/>
          <w:sz w:val="32"/>
          <w:szCs w:val="32"/>
        </w:rPr>
        <w:t>基建与后勤管理处领导应邀参加中国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教育节能（2020年度）发展论坛</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安庆师范</w:t>
      </w:r>
      <w:r>
        <w:rPr>
          <w:rStyle w:val="10"/>
          <w:rFonts w:hint="eastAsia"/>
          <w:color w:val="auto"/>
        </w:rPr>
        <w:t>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进一步推进“绿色校园”建设，创新完善校园节能体系。4月10日至12日，中国教育后勤协会能源管理专业委员会第二届第二次全体委员大会暨中国教育节能（2020年度）发展论坛在上海举行。本次论坛来自全国高校后勤系统600余名代表共聚一堂，分享、交流校园节能新技术和先进管理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建与后勤管理处王先民处长应邀接受访谈，主要从机制体制节能、宣传教育节能、加强管理节能、规范制度节能、技术设备节能、绿色建筑节能六个方面分享了我校节能工作的经验和举措，受到了与会代表一致好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皖南医学院校领导赴文昌西路15号地块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调研谋划产学研创中心建设</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皖南医学院</w:t>
      </w:r>
    </w:p>
    <w:p>
      <w:pPr>
        <w:rPr>
          <w:rFonts w:hint="eastAsia"/>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为强化办学条件支撑，完善基础设施建设， 3月17日上午，院长廖圣宝、副院长吴金月一行赴文昌西路15号地块（原夏瀛学校，以下简称夏瀛地块）调研，谋划学校产学研创中心建设。发展规划处、后勤管理处负责同志陪同调研。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领导一行听取了关于夏瀛地块的背景情况汇报，了解夏瀛地块的建设现状，以及未来基本建设的程序、土地使用的规划指标要求等。廖圣宝高度肯定了相关部门在前期改建过程中所取得的成效，并对未来筹建产学研创中心提出要求。他指出，今年是学校“十四五”规划的开局之年，夏瀛地块作为学校办学的宝贵资源，是学校提升办学品质的坚实基础。就未来基础设施建设，廖圣宝强调：一要立足学校发展实际，高标准推进夏瀛地块整体规划设计编制工作；二要履职尽责，做深做实各项工作，主动把责任担起来，把使命扛起来；三要加强学习调研，进一步论证产学研创中心的功能和定位；四要明确工作职责，强化部门间协作配合，全力把产学研创中心建设好，使之成为推动学校高质量发展的助推器。随后，校领导还深入改建一新的教学楼和学生宿舍，详细了解该地块入住学生学习和生活状况，宿舍的床位数及设施配备、周边环境安全等有关情况，并对改善学生生活条件等提出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校夏瀛地块总占地面积约30833平方米，2019年副院长吴金月牵头完成学生宿舍使用现状的调研报告，为缓解当时滨江校区学生住宿压力，学校后勤部门迅速响应学校号召，陆续完成1幢学生公寓和1幢教学楼的改建工作，并于今年3月正式投入使用，目前已经入住学生160余名，有效缓解校本部的住宿紧张状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随着夏瀛地块建设步伐不断推进，为使机关干部率先加深对该地块的了解，熟悉产学研创中心建设的内涵，机关党委于近日组织发规外事、财务、国资、后勤、保卫等支部党员干部参观了夏瀛地块。在项目负责同志的带领下，党员干部认真听取了讲解。当天恰逢全国第43个植树节，参观后大家一同在该地块种下“希望之树”，大家精神抖擞、相互协作、配合默契，真正做到劲往一处使、汗往一处流，呈现出一片热火朝天的劳动景象。参观结束后大家表示，一定要努力工作，为建成产学研创中心贡献智慧和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i w:val="0"/>
          <w:iCs w:val="0"/>
          <w:caps w:val="0"/>
          <w:color w:val="000000"/>
          <w:spacing w:val="0"/>
          <w:kern w:val="0"/>
          <w:sz w:val="32"/>
          <w:szCs w:val="32"/>
          <w:shd w:val="clear" w:fill="FFFFFF"/>
          <w:lang w:val="en-US" w:eastAsia="zh-CN" w:bidi="ar"/>
        </w:rPr>
        <w:t>加强廉政廉洁自律 促进履职尽责担当</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来源：安徽科技学院基建管理处</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为推深做实部门党风廉政建设，促进干部履职尽责担当，4月7日下午，基建管理处召开处务会暨党风廉政建设专题会。基建管理处全体人员参加会议。会议由处长甘宗平主持。</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甘宗平指出，龙湖校区建设是学校建设发展中的大事，广大教职工非常关心、关注，所以我们在建筑质量要经得起历史检验的同时，廉政建设也要经得起历史的检验。过去几年，我们完成了一期项目建设，有成功的经验，也有深刻的教训。现在我们迎来了二期项目建设，在校党委的关心支持下，管理团队也作了较大调整，团队成员更加专业、年青。作为基建管理干部，要坚定始终听党话跟党走，坚守干事创业责任担当，坚持纪律规矩不可逾越，始终做到忠于职守、清正廉洁。就做好下一步工作，他强调五点意见：</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一要定好位。</w:t>
      </w:r>
      <w:r>
        <w:rPr>
          <w:rFonts w:hint="eastAsia" w:asciiTheme="minorEastAsia" w:hAnsiTheme="minorEastAsia" w:eastAsiaTheme="minorEastAsia" w:cstheme="minorEastAsia"/>
          <w:i w:val="0"/>
          <w:iCs w:val="0"/>
          <w:caps w:val="0"/>
          <w:color w:val="000000"/>
          <w:spacing w:val="0"/>
          <w:sz w:val="24"/>
          <w:szCs w:val="24"/>
          <w:shd w:val="clear" w:fill="FFFFFF"/>
        </w:rPr>
        <w:t>到新校区工作就是吃苦奉献，大家要有勇担重任的荣誉感、使命感，克服困难的勇气和决心。</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二要守好责</w:t>
      </w:r>
      <w:r>
        <w:rPr>
          <w:rFonts w:hint="eastAsia" w:asciiTheme="minorEastAsia" w:hAnsiTheme="minorEastAsia" w:eastAsiaTheme="minorEastAsia" w:cstheme="minorEastAsia"/>
          <w:i w:val="0"/>
          <w:iCs w:val="0"/>
          <w:caps w:val="0"/>
          <w:color w:val="000000"/>
          <w:spacing w:val="0"/>
          <w:sz w:val="24"/>
          <w:szCs w:val="24"/>
          <w:shd w:val="clear" w:fill="FFFFFF"/>
        </w:rPr>
        <w:t>。基建管理处全体同志都是党员，我们要深刻认识到共产党员是第一身份，为党工作是第一职责，岗位就是责任，做到守土有责、守土尽责。</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三要补好台。</w:t>
      </w:r>
      <w:r>
        <w:rPr>
          <w:rFonts w:hint="eastAsia" w:asciiTheme="minorEastAsia" w:hAnsiTheme="minorEastAsia" w:eastAsiaTheme="minorEastAsia" w:cstheme="minorEastAsia"/>
          <w:i w:val="0"/>
          <w:iCs w:val="0"/>
          <w:caps w:val="0"/>
          <w:color w:val="000000"/>
          <w:spacing w:val="0"/>
          <w:sz w:val="24"/>
          <w:szCs w:val="24"/>
          <w:shd w:val="clear" w:fill="FFFFFF"/>
        </w:rPr>
        <w:t>充分发挥“1+1”大于2的团队精神，互相提醒，相互支持，密切配合，提高团队的整体合力和战斗力。</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四要守好规矩。</w:t>
      </w:r>
      <w:r>
        <w:rPr>
          <w:rFonts w:hint="eastAsia" w:asciiTheme="minorEastAsia" w:hAnsiTheme="minorEastAsia" w:eastAsiaTheme="minorEastAsia" w:cstheme="minorEastAsia"/>
          <w:i w:val="0"/>
          <w:iCs w:val="0"/>
          <w:caps w:val="0"/>
          <w:color w:val="000000"/>
          <w:spacing w:val="0"/>
          <w:sz w:val="24"/>
          <w:szCs w:val="24"/>
          <w:shd w:val="clear" w:fill="FFFFFF"/>
        </w:rPr>
        <w:t>坚持按原则和规范办事，站好自己的岗，守好自己的责任田。</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五要守好底线。</w:t>
      </w:r>
      <w:r>
        <w:rPr>
          <w:rFonts w:hint="eastAsia" w:asciiTheme="minorEastAsia" w:hAnsiTheme="minorEastAsia" w:eastAsiaTheme="minorEastAsia" w:cstheme="minorEastAsia"/>
          <w:i w:val="0"/>
          <w:iCs w:val="0"/>
          <w:caps w:val="0"/>
          <w:color w:val="000000"/>
          <w:spacing w:val="0"/>
          <w:sz w:val="24"/>
          <w:szCs w:val="24"/>
          <w:shd w:val="clear" w:fill="FFFFFF"/>
        </w:rPr>
        <w:t>大家要算好政治账、经济账、名誉账、家庭账、亲情账、自由账、健康账等七笔账，远离红线，把握情、理、法的界线，切实做到不敢腐、不能腐、不想腐。</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会上，甘宗平对近期主要工作进行了布置，与会人员结合岗位职责进行了研讨交流并集体签订了《基建管理处工作人员廉政承诺书》。</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淮南师范学院召开资源型城市转型发展与产教融合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创新中心项目设计方案专家论证会</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淮南师范学院</w:t>
      </w:r>
    </w:p>
    <w:p>
      <w:pPr>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月24日上午，后勤保障与基本建设处在行政楼314会议室组织召开淮南师范学院资源型城市转型发展与产教融合创新中心项目设计方案专家论证会。校党委委员、副校长左小云出席会议，校办公室、发展规划处、科研处、教务处、就业创业工作处、资产与实验室管理处、财务处等有关职能部门负责人参加会议，并邀请省内建筑设计、规划方面的专家参会，会议由朱华贵主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资源型城市转型发展与产教融合创新中心项目位于泉山校区东北区域，总建筑面积约48000平方米，工程概算2.2亿元。项目主要包括两大功能模块，一是产教融合创新中心，二是大学生创新创业中心。该项目建成后将成为我校体量最大的标志性建筑。</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会上在听取华南理工大学建筑设计研究院对设计方案的汇报后，四名校外专家分别从方案规划、建筑、结构、平面功能布局、景观等专业方面进行了深入探讨与论证，并对设计方案提出了建设性意见和建议。为保证设计方案的科学性、严谨性、实用性、经济合理性，做到事前充分论证和征求意见，3月26日上午，后勤保障与基本建设处再次组织校内有关职能部门对设计方案进行论证，各职能部门负责人分别就方案的整体设计、平面功能布局、运营管理以及局部需完善等方面充分发表意见。</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lang w:val="en-US" w:eastAsia="zh-CN" w:bidi="ar"/>
        </w:rPr>
        <w:t>左小云在总结时指出，一是感谢校外专家在过去、现在和将来对淮南师范学院高水平应用型大学建设提供的各方面支持和思考；二是在听取专家建议后对本项目设计方案的进一步完善有了新的思路和方向；三是要求各职能部门要认真谋划、充分调研论证，深化设计方案，做到科学严谨，同时要求基建部门把握好项目建设的时间节点，按照党委的工作部署，保质保量将该项目建设好。</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b/>
          <w:bCs/>
          <w:color w:val="auto"/>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r>
        <w:rPr>
          <w:rStyle w:val="10"/>
          <w:rFonts w:hint="eastAsia"/>
          <w:b/>
          <w:bCs/>
          <w:color w:val="auto"/>
          <w:sz w:val="36"/>
          <w:szCs w:val="36"/>
          <w:lang w:eastAsia="zh-CN"/>
        </w:rPr>
        <w:t>合肥学院</w:t>
      </w:r>
      <w:r>
        <w:rPr>
          <w:rStyle w:val="10"/>
          <w:rFonts w:hint="eastAsia"/>
          <w:b/>
          <w:bCs/>
          <w:color w:val="auto"/>
          <w:sz w:val="36"/>
          <w:szCs w:val="36"/>
        </w:rPr>
        <w:t>校园建设与管理处党支部开展</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r>
        <w:rPr>
          <w:rStyle w:val="10"/>
          <w:rFonts w:hint="eastAsia"/>
          <w:b/>
          <w:bCs/>
          <w:color w:val="auto"/>
          <w:sz w:val="36"/>
          <w:szCs w:val="36"/>
        </w:rPr>
        <w:t>“清明祭英烈”活动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baseline"/>
        <w:rPr>
          <w:rFonts w:hint="eastAsia" w:asciiTheme="minorEastAsia" w:hAnsiTheme="minorEastAsia" w:eastAsiaTheme="minorEastAsia" w:cstheme="minorEastAsia"/>
          <w:kern w:val="0"/>
          <w:sz w:val="24"/>
          <w:szCs w:val="24"/>
          <w:vertAlign w:val="baseline"/>
          <w:lang w:val="en-US" w:eastAsia="zh-CN" w:bidi="ar"/>
        </w:rPr>
      </w:pPr>
      <w:r>
        <w:rPr>
          <w:rStyle w:val="10"/>
          <w:rFonts w:hint="eastAsia"/>
          <w:color w:val="auto"/>
        </w:rPr>
        <w:t>来源：</w:t>
      </w:r>
      <w:r>
        <w:rPr>
          <w:rStyle w:val="10"/>
          <w:rFonts w:hint="eastAsia"/>
          <w:color w:val="auto"/>
          <w:lang w:eastAsia="zh-CN"/>
        </w:rPr>
        <w:t>合肥学院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为深入开展党史教育，缅怀革命先烈，提高新发展党员的自豪感和入党仪式感，2021年4月8日，建管处全体党员在章义刚处长的带领下赴渡江战役纪念馆开展“清明祭英烈活动”，同时在革命烈士群雕前带领新入党党员严峻同志进行入党宣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渡江战役纪念馆坐落于巢湖湖畔，纪念馆主体呈战舰形状，正对胜利纪念塔，馆中《百万雄师过大江》陈列反映了渡江战役全过程，再现了“打过长江去，解放全中国”的篇章。72年前，人民解放军以木帆船为主要航渡工具，突破长江天堑，为建立新中国奠定了坚实的基础。渡江战役中，25000多位烈士英勇牺牲。参观渡江战役纪念馆让我们更加深入了解了渡江战役的过程和意义，教育我们要珍惜今天来之不易的繁荣，要继续努力奋斗为中华民族伟大复兴贡献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活动第二阶段，章义刚处长带领新党员严峻同志进行入党宣誓，同时也带领我们温习入党誓词。这次活动中，新党员庄严宣誓提醒我们共产党的队伍在不断扩大，通过此次活动让我们在缅怀革命先烈的同时激励我们乘着新时代的巨浪不断向前，以昂扬的精神状态迎接中国共产党成立100周年。</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6"/>
          <w:szCs w:val="36"/>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rPr>
          <w:rFonts w:hint="eastAsia" w:asciiTheme="majorEastAsia" w:hAnsiTheme="majorEastAsia" w:eastAsiaTheme="majorEastAsia" w:cstheme="majorEastAsia"/>
          <w:b/>
          <w:bCs/>
          <w:color w:val="auto"/>
          <w:sz w:val="32"/>
          <w:szCs w:val="32"/>
        </w:rPr>
      </w:pPr>
    </w:p>
    <w:p>
      <w:pPr>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lang w:eastAsia="zh-CN"/>
        </w:rPr>
        <w:t>铜陵学院</w:t>
      </w:r>
      <w:r>
        <w:rPr>
          <w:rFonts w:hint="eastAsia" w:asciiTheme="majorEastAsia" w:hAnsiTheme="majorEastAsia" w:eastAsiaTheme="majorEastAsia" w:cstheme="majorEastAsia"/>
          <w:b/>
          <w:bCs/>
          <w:color w:val="auto"/>
          <w:sz w:val="32"/>
          <w:szCs w:val="32"/>
        </w:rPr>
        <w:t>校领导实地检查指导学校在建工程项目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baseline"/>
        <w:rPr>
          <w:rFonts w:hint="eastAsia" w:asciiTheme="minorEastAsia" w:hAnsiTheme="minorEastAsia" w:eastAsiaTheme="minorEastAsia" w:cstheme="minorEastAsia"/>
          <w:kern w:val="0"/>
          <w:sz w:val="24"/>
          <w:szCs w:val="24"/>
          <w:vertAlign w:val="baseline"/>
          <w:lang w:val="en-US" w:eastAsia="zh-CN" w:bidi="ar"/>
        </w:rPr>
      </w:pPr>
      <w:r>
        <w:rPr>
          <w:rStyle w:val="10"/>
          <w:rFonts w:hint="eastAsia"/>
          <w:color w:val="auto"/>
        </w:rPr>
        <w:t>来源：</w:t>
      </w:r>
      <w:r>
        <w:rPr>
          <w:rStyle w:val="10"/>
          <w:rFonts w:hint="eastAsia"/>
          <w:color w:val="auto"/>
          <w:lang w:eastAsia="zh-CN"/>
        </w:rPr>
        <w:t>铜陵学院</w:t>
      </w:r>
    </w:p>
    <w:p>
      <w:pPr>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0" w:afterAutospacing="0" w:line="420" w:lineRule="atLeast"/>
        <w:ind w:left="0" w:right="0" w:firstLine="48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2月24日，校党委副书记、校长倪国爱，副校长苏本跃率学校重点工程建设指挥部全体人员深入在建工地，看望慰问假期坚守在建设一线的施工人员，并实地检查工程建设情况。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校领导先后检查了工程实训中心、信息综合楼两个在建工程工地，现场视察工程进展情况，听取指挥部负责人在项目安排、进度目标、疫情防控等方面的汇报。校领导对在建项目的施工质量、材料检验、现场管理、安全保障、疫情防控以及施工技术员、安全员、监理等到岗情况进行了细致的检查。随后，校领导前往重点工程建设指挥部办公地点，查看现场布置情况，并在现场召开基建工作指导会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倪国爱代表学校，对日夜奋战在一线的工作人员表示感谢，他强调，目前在建的风雨操场工程、信息综合楼工程、工程实训中心工程，和即将建设的财经大楼工程、老校区改造工程、五个校园建设工程都是全校师生期盼久、期待高的项目。这需要重点工程指挥部全体成员以饱满的热情投入到基建工作中去，要尽全力高质量加速推进工程建设进度。他强调，指挥部全体成员要树立三个目标。一是讲效率、抓落实。重点工程的推进需要提高效率意识，要在狠抓工程质量和安全的前提下，合理安排工期，全力抓工期赶进度，确保关键节点工期目标。二是勤沟通、促团结。建设单位、施工单位、监理单位、全过程驻场审计单位等务必各尽其责、齐心协力、齐抓共管。加强沟通协调，密切协作配合，为早日把学校建设成为特色鲜明的地方应用型高水平大学作为所有工作的首要目标。三是战疫情，保安全。各工地要按照疫情防控要求，认真做好生产、生活区防疫消杀，员工排查登记，防疫用品配备及进出人员疫情检查等工作，确保工地疫情防控工作措施全面落到实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副校长苏本跃就进一步落实倪校长讲话精神，严把工程质量关、安全关、廉政关、效率关等方面提出指导意见。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2"/>
        <w:jc w:val="both"/>
        <w:textAlignment w:val="auto"/>
        <w:rPr>
          <w:rFonts w:hint="eastAsia" w:asciiTheme="minorEastAsia" w:hAnsiTheme="minorEastAsia" w:eastAsiaTheme="minorEastAsia" w:cstheme="minorEastAsia"/>
          <w:color w:val="auto"/>
          <w:sz w:val="24"/>
          <w:szCs w:val="24"/>
        </w:rPr>
      </w:pPr>
    </w:p>
    <w:p>
      <w:pPr>
        <w:jc w:val="both"/>
        <w:rPr>
          <w:rFonts w:hint="eastAsia" w:asciiTheme="majorEastAsia" w:hAnsiTheme="majorEastAsia" w:eastAsiaTheme="majorEastAsia" w:cstheme="majorEastAsia"/>
          <w:b/>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0"/>
          <w:szCs w:val="30"/>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0"/>
          <w:szCs w:val="30"/>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0"/>
          <w:szCs w:val="30"/>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b/>
          <w:bCs/>
          <w:color w:val="auto"/>
          <w:sz w:val="30"/>
          <w:szCs w:val="30"/>
        </w:rPr>
      </w:pPr>
      <w:r>
        <w:rPr>
          <w:rStyle w:val="10"/>
          <w:rFonts w:hint="eastAsia"/>
          <w:b/>
          <w:bCs/>
          <w:color w:val="auto"/>
          <w:sz w:val="30"/>
          <w:szCs w:val="30"/>
        </w:rPr>
        <w:t>滁州学院研讨“十四五”校园建设规划编制</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来源：滁州学院</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为科学论证学校“十四五”期间建设工作，4月6日，滁州学院后勤管理与基建处处长王诗根主持召开科级以上人员会议，专题研讨“十四五”期间校园建设规划（征求意见稿）。</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会议对“十四五”期间校园建设规划（征求意见稿）的起草情况进行了说明。为加强校园基础设施和保障能力建设，根据学校“十四五”事业发展规划，结合校园基础设施建设的现状和需求，后勤管理与基建处牵头起草了“十四五”期间校园建设规划。校园建设规划以学校“十四五”事业发展规划和校园总体规划修编方案为依据，以落实学校办学定位和立德树人根本任务为遵循，以实现“申硕创大”和推进学校上水平高质量发展为目标，科学合理规划未来五年校园建设的主要任务。</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会上，与会人员回顾与总结了“十三五”期间校园建设情况，指出了存在的问题和不足，重点就“十四五”校园建设规划指导思想、编制依据、基本原则、主要任务与措施等方面展开热烈研讨。</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王诗根在会上指出，科学编制“十四五”校园建设规划，是贯彻落实十九届五中全会精神和习近平总书记考察安徽重要讲话精神，促进学校上水平高质量发展的迫切需要。必须提供站位，增强对校园建设规划编制工作重要性的认识。要发挥独特环境优势，科学规划建设内容，打造绿色生态校园。要广纳意见，集中智慧，凝聚共识，把校园建设规划修改完善好。要正确处理好当前与长远之间的关系，协调好原有建筑与未来规划之间的融合，优化校园和风景区及城市空间之间的边界，为学校事业持续健康发展提供办学条件保障。</w:t>
      </w: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lang w:eastAsia="zh-CN"/>
        </w:rPr>
      </w:pPr>
    </w:p>
    <w:p>
      <w:pPr>
        <w:jc w:val="center"/>
        <w:rPr>
          <w:rStyle w:val="41"/>
          <w:rFonts w:hint="eastAsia" w:asciiTheme="majorEastAsia" w:hAnsiTheme="majorEastAsia" w:eastAsiaTheme="majorEastAsia" w:cstheme="majorEastAsia"/>
          <w:b/>
          <w:bCs/>
          <w:color w:val="auto"/>
          <w:sz w:val="32"/>
          <w:szCs w:val="32"/>
        </w:rPr>
      </w:pPr>
      <w:r>
        <w:rPr>
          <w:rStyle w:val="41"/>
          <w:rFonts w:hint="eastAsia" w:asciiTheme="majorEastAsia" w:hAnsiTheme="majorEastAsia" w:eastAsiaTheme="majorEastAsia" w:cstheme="majorEastAsia"/>
          <w:b/>
          <w:bCs/>
          <w:color w:val="auto"/>
          <w:sz w:val="32"/>
          <w:szCs w:val="32"/>
          <w:lang w:eastAsia="zh-CN"/>
        </w:rPr>
        <w:t>蚌埠学院</w:t>
      </w:r>
      <w:r>
        <w:rPr>
          <w:rStyle w:val="41"/>
          <w:rFonts w:hint="eastAsia" w:asciiTheme="majorEastAsia" w:hAnsiTheme="majorEastAsia" w:eastAsiaTheme="majorEastAsia" w:cstheme="majorEastAsia"/>
          <w:b/>
          <w:bCs/>
          <w:color w:val="auto"/>
          <w:sz w:val="32"/>
          <w:szCs w:val="32"/>
        </w:rPr>
        <w:t>基建处党支部学百年党史、忆渡江战役</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蚌埠</w:t>
      </w:r>
      <w:r>
        <w:rPr>
          <w:rStyle w:val="10"/>
          <w:rFonts w:hint="eastAsia"/>
          <w:color w:val="auto"/>
        </w:rPr>
        <w:t>学院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3月26号上午，按照后勤党总支党史学习教育工作安排，基建处党支部全体党员到渡江战役总前委孙家圩子旧址纪念馆追寻红色记忆，讲述革命历史，缅怀革命先烈，重温入党誓词。</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两个一百年”奋斗目标历史交汇的关键节点，开展党史学习教育是党中央因时因势作出的重大决策，是赓续共产党人精神血脉的重要举措。作为学校基本建设管理部门，我们要把思想和行动统一到习近平总书记重要讲话精神上来，提高政治站位，切实增强开展党史学习教育的政治自觉。从党的非凡历程中学习领会马克思主义是如何深刻改变中国、改变世界的,我们要坚持不懈用习近平新时代中国特色社会主义思想武装头脑、指导学校基本建设实践，切实提高运用党的创新理论破解学校改革发展和党的建设难题的能力和水平。我们应主动思考和谋划学校发展大计，认清学校当前所处的历史时期，增强历史自觉，并将之与学校基本建设工作实际联系起来，不断增强工作的系统性、预见性、创造性，立足学校“十四五”开局之年，建设扎根地方、服务区域的一流应用型大学的全过程，以党史学习教育的成效书写学校高质量发展新篇章，以优异成绩迎接建党一百周年。</w:t>
      </w:r>
    </w:p>
    <w:p>
      <w:pPr>
        <w:jc w:val="center"/>
        <w:rPr>
          <w:rFonts w:hint="eastAsia" w:asciiTheme="majorEastAsia" w:hAnsiTheme="majorEastAsia" w:eastAsiaTheme="majorEastAsia" w:cstheme="majorEastAsia"/>
          <w:b/>
          <w:bCs/>
          <w:i w:val="0"/>
          <w:iCs w:val="0"/>
          <w:caps w:val="0"/>
          <w:color w:val="auto"/>
          <w:spacing w:val="0"/>
          <w:sz w:val="13"/>
          <w:szCs w:val="13"/>
          <w:shd w:val="clear" w:fill="FFFFFF"/>
        </w:rPr>
      </w:pPr>
    </w:p>
    <w:p>
      <w:pPr>
        <w:jc w:val="center"/>
        <w:rPr>
          <w:rFonts w:hint="eastAsia" w:asciiTheme="majorEastAsia" w:hAnsiTheme="majorEastAsia" w:eastAsiaTheme="majorEastAsia" w:cstheme="majorEastAsia"/>
          <w:b/>
          <w:bCs/>
          <w:i w:val="0"/>
          <w:iCs w:val="0"/>
          <w:caps w:val="0"/>
          <w:color w:val="auto"/>
          <w:spacing w:val="0"/>
          <w:sz w:val="28"/>
          <w:szCs w:val="28"/>
          <w:shd w:val="clear" w:fill="FFFFFF"/>
        </w:rPr>
      </w:pPr>
    </w:p>
    <w:p>
      <w:pPr>
        <w:jc w:val="center"/>
        <w:rPr>
          <w:rFonts w:hint="eastAsia" w:asciiTheme="majorEastAsia" w:hAnsiTheme="majorEastAsia" w:eastAsiaTheme="majorEastAsia" w:cstheme="majorEastAsia"/>
          <w:b/>
          <w:bCs/>
          <w:i w:val="0"/>
          <w:iCs w:val="0"/>
          <w:caps w:val="0"/>
          <w:color w:val="auto"/>
          <w:spacing w:val="0"/>
          <w:sz w:val="32"/>
          <w:szCs w:val="32"/>
          <w:shd w:val="clear" w:fill="FFFFFF"/>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安徽新华学院</w:t>
      </w: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 xml:space="preserve"> </w:t>
      </w:r>
      <w:r>
        <w:rPr>
          <w:rFonts w:hint="eastAsia" w:asciiTheme="majorEastAsia" w:hAnsiTheme="majorEastAsia" w:eastAsiaTheme="majorEastAsia" w:cstheme="majorEastAsia"/>
          <w:b/>
          <w:bCs/>
          <w:i w:val="0"/>
          <w:iCs w:val="0"/>
          <w:caps w:val="0"/>
          <w:color w:val="auto"/>
          <w:spacing w:val="0"/>
          <w:sz w:val="32"/>
          <w:szCs w:val="32"/>
          <w:shd w:val="clear" w:fill="FFFFFF"/>
        </w:rPr>
        <w:t>绿化校园环境 营造育人氛围</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安徽新华学院</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阳春三月，草长莺飞，为进一步绿化美化校园环境，发挥环境育人功能，环境建设处抢抓时节，积极开展校园绿化、美化工作。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为进一步提升校园景观效果，今年学校对校园四周和南湖周边进行升级改造，将在四月中旬左右完成法梧、香樟、三角枫、西府海棠及桂花等300余株树木的移植工作，同时还要在部分区域补种一批师生喜爱的观赏花木，如红梅、树状月季等。</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Style w:val="10"/>
          <w:rFonts w:hint="eastAsia"/>
          <w:color w:val="auto"/>
          <w:sz w:val="24"/>
          <w:szCs w:val="24"/>
        </w:rPr>
      </w:pPr>
      <w:r>
        <w:rPr>
          <w:rStyle w:val="10"/>
          <w:rFonts w:hint="eastAsia"/>
          <w:color w:val="auto"/>
          <w:sz w:val="24"/>
          <w:szCs w:val="24"/>
        </w:rPr>
        <w:t>在校园绿化、美化过程中，环境建设处和相关建设部门认真研究每一个工作环节，经过反复研究和论证。在接下来的校园绿化、美化及环境整治工作中，环境建设处将不断提升绿化品质，努力为广大师生创建一个绿色优美的工作和学习环境。</w:t>
      </w:r>
    </w:p>
    <w:p>
      <w:pPr>
        <w:jc w:val="center"/>
        <w:rPr>
          <w:rFonts w:hint="eastAsia" w:asciiTheme="majorEastAsia" w:hAnsiTheme="majorEastAsia" w:eastAsiaTheme="majorEastAsia" w:cstheme="majorEastAsia"/>
          <w:b/>
          <w:bCs/>
          <w:i w:val="0"/>
          <w:iCs w:val="0"/>
          <w:caps w:val="0"/>
          <w:color w:val="auto"/>
          <w:spacing w:val="0"/>
          <w:sz w:val="32"/>
          <w:szCs w:val="32"/>
          <w:shd w:val="clear" w:fill="FFFFFF"/>
        </w:rPr>
      </w:pPr>
      <w:r>
        <w:rPr>
          <w:rFonts w:hint="eastAsia" w:asciiTheme="majorEastAsia" w:hAnsiTheme="majorEastAsia" w:eastAsiaTheme="majorEastAsia" w:cstheme="majorEastAsia"/>
          <w:b/>
          <w:bCs/>
          <w:i w:val="0"/>
          <w:iCs w:val="0"/>
          <w:caps w:val="0"/>
          <w:color w:val="auto"/>
          <w:spacing w:val="0"/>
          <w:sz w:val="32"/>
          <w:szCs w:val="32"/>
          <w:shd w:val="clear" w:fill="FFFFFF"/>
        </w:rPr>
        <w:t>亳州学院校领导检查五期工程准备工作</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来源：亳州学院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rPr>
        <w:t>2021年2月23日中午，院党委副书记、院长张立驰，党委委员、副院长李迎春在亳州市“两会”休会期间，到五期工程施工现场检查开工准备工作。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rPr>
        <w:t>张立驰一行查看了施工现场，听取方胜关于项目最新进展情况和开工前需进一步协调的问题汇报，听取中标单位项目负责人关于项目工作进度、工作重点、开工准备等汇报。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rPr>
        <w:t>李迎春指出，亳州学院五期工程项目时间紧、任务重、压力大，设计和施工单位要确保现场投入人员力量，保障现场人员设施和办公环境的配备；要加快编制项目的扩初设计概算，力争项目设计方案与概算同步，明确项目建设周边条件，科学制定周边管线退让、迁改等具体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rPr>
        <w:t>张立驰要求，亳州学院五期工程是亳州市重点工程，社会关注度高。后勤与保卫处要牵头加快深化设计方案，优化单体内部功能；中标单位抓紧排出进度时间表，确保项目工期和节点。他指出，中标单位要充分发挥设计施工一体化优势，设计负责人全程技术跟踪、施工项目经理保证开工进场；各参建单位要克服困难，稳步、快速推进项目，以高度的责任感和使命感建设好新校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rPr>
        <w:t>学院后勤与保卫处、中药学院相关人员陪同检查。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rPr>
          <w:rFonts w:hint="eastAsia" w:ascii="宋体" w:hAnsi="宋体" w:eastAsia="宋体" w:cs="宋体"/>
          <w:color w:val="333333"/>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lang w:eastAsia="zh-CN"/>
        </w:rPr>
      </w:pPr>
    </w:p>
    <w:p>
      <w:pPr>
        <w:rPr>
          <w:rFonts w:hint="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rPr>
      </w:pPr>
      <w:r>
        <w:rPr>
          <w:rFonts w:hint="eastAsia" w:asciiTheme="majorEastAsia" w:hAnsiTheme="majorEastAsia" w:eastAsiaTheme="majorEastAsia" w:cstheme="majorEastAsia"/>
          <w:b/>
          <w:bCs/>
          <w:i w:val="0"/>
          <w:iCs w:val="0"/>
          <w:caps w:val="0"/>
          <w:color w:val="auto"/>
          <w:spacing w:val="0"/>
          <w:sz w:val="32"/>
          <w:szCs w:val="32"/>
          <w:lang w:eastAsia="zh-CN"/>
        </w:rPr>
        <w:t>安徽机电职业技术学院</w:t>
      </w:r>
      <w:r>
        <w:rPr>
          <w:rFonts w:hint="eastAsia" w:asciiTheme="majorEastAsia" w:hAnsiTheme="majorEastAsia" w:eastAsiaTheme="majorEastAsia" w:cstheme="majorEastAsia"/>
          <w:b/>
          <w:bCs/>
          <w:i w:val="0"/>
          <w:iCs w:val="0"/>
          <w:caps w:val="0"/>
          <w:color w:val="auto"/>
          <w:spacing w:val="0"/>
          <w:sz w:val="32"/>
          <w:szCs w:val="32"/>
        </w:rPr>
        <w:t>部署推进绿色学校创建工作</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安徽机电职业技术学院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0" w:afterAutospacing="0" w:line="420" w:lineRule="atLeast"/>
        <w:ind w:left="0" w:right="0" w:firstLine="561"/>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为全面推进我校绿色学校创建工作，加强工作筹划和各职能部门的协调联动，3月30日上午，学校组织召开绿色学校创建工作部署推进会。副校长姜绳出席会议并部署相关工作，绿色学校创建工作领导小组成员参加本次会议，会议由后勤保障处处长邬孝春主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56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会上，邬孝春传达《安徽省教育厅 安徽省发展改革委关于开展绿色学校创建行动的通知》文件内容和精神，并通报了我校绿色学校创建工作基础条件和进展，同时就创建工作的具体任务进行分解。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姜绳结合各职能部门工作职责和绿色学校创建工作指标，对制度建设、宣传教育、专项资金设立、实践活动的开展以及相关项目推进实施等工作进行了部署。他强调，绿色学校创建是2021年度学校一项重点工作，各职能部门一是要认真学习习近平总书记生态文明思想，提高对绿色学校创建工作重要性的认识，扎实推进创建工作，全面助力我校“双高校”建设、“全国文明校园”创建和“安徽省公共机构节水型单位”创建工作；二是要明确工作任务和要求，切实完成创建过程的序时进度；三是加强协调联动，整合资源，凝练创建工作特色，营造学校创建工作良好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lang w:eastAsia="zh-CN"/>
        </w:rPr>
      </w:pPr>
      <w:r>
        <w:rPr>
          <w:rFonts w:hint="eastAsia" w:asciiTheme="majorEastAsia" w:hAnsiTheme="majorEastAsia" w:eastAsiaTheme="majorEastAsia" w:cstheme="majorEastAsia"/>
          <w:b/>
          <w:bCs/>
          <w:i w:val="0"/>
          <w:iCs w:val="0"/>
          <w:caps w:val="0"/>
          <w:color w:val="auto"/>
          <w:spacing w:val="0"/>
          <w:sz w:val="32"/>
          <w:szCs w:val="32"/>
          <w:lang w:eastAsia="zh-CN"/>
        </w:rPr>
        <w:t>安徽财贸职业学院总务处对学校在建项目进行安全大检查</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安徽财贸职业学院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0" w:afterAutospacing="0" w:line="420" w:lineRule="atLeast"/>
        <w:ind w:left="0" w:right="0" w:firstLine="561"/>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1月29日下午，总务处联同监理单位、施工单位的现场负责人对学校在建项目开展节前安全大检查。该检查主要针对寒假期间的校园施工工程，旨在加强各项安全工作，严防安全事故的发生。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56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检查组对各施工现场用电安全、消防设施及周边防护等隐患点进行了详细的检查，对存在的安全隐患提出了相应的整改、解决办法；同时，听取了各项目对春节期间施工现场的工作安排和值班情况汇报。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56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本次安全检查强调了当前“新冠病毒”疫情防控形势依然严峻，各项目应该按照政府部门及学校疫情防控相关要求继续落实防疫工作，严格筛查工人的活动轨迹，坚持日常的防疫工作不放松；敦促落实节前的农民工工资发放。要求施工单位不得有无故扣发、拖欠工资的情况，避免工人讨薪群体事件的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56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经过本次检查，各项目更加清晰准确地认识到安全施工的重要性，检查组要求把安全规程和施工措施具精巨细地贯彻到工作的全过程和施工的全方位，保障春节期间学校在建工程现场安全，营造一个欢乐、祥和、平安的春节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textAlignment w:val="auto"/>
        <w:rPr>
          <w:rFonts w:hint="eastAsia" w:asciiTheme="minorEastAsia" w:hAnsiTheme="minorEastAsia" w:eastAsiaTheme="minorEastAsia" w:cstheme="minorEastAsia"/>
          <w:i w:val="0"/>
          <w:iCs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lang w:eastAsia="zh-CN"/>
        </w:rPr>
      </w:pPr>
      <w:r>
        <w:rPr>
          <w:rFonts w:hint="eastAsia" w:asciiTheme="majorEastAsia" w:hAnsiTheme="majorEastAsia" w:eastAsiaTheme="majorEastAsia" w:cstheme="majorEastAsia"/>
          <w:b/>
          <w:bCs/>
          <w:i w:val="0"/>
          <w:iCs w:val="0"/>
          <w:caps w:val="0"/>
          <w:color w:val="auto"/>
          <w:spacing w:val="0"/>
          <w:sz w:val="32"/>
          <w:szCs w:val="32"/>
          <w:lang w:eastAsia="zh-CN"/>
        </w:rPr>
        <w:t>合肥幼儿师范专科学校书记洪家友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0"/>
        <w:jc w:val="center"/>
        <w:textAlignment w:val="auto"/>
        <w:rPr>
          <w:rFonts w:hint="eastAsia" w:asciiTheme="majorEastAsia" w:hAnsiTheme="majorEastAsia" w:eastAsiaTheme="majorEastAsia" w:cstheme="majorEastAsia"/>
          <w:b/>
          <w:bCs/>
          <w:i w:val="0"/>
          <w:iCs w:val="0"/>
          <w:caps w:val="0"/>
          <w:color w:val="auto"/>
          <w:spacing w:val="0"/>
          <w:sz w:val="32"/>
          <w:szCs w:val="32"/>
          <w:lang w:eastAsia="zh-CN"/>
        </w:rPr>
      </w:pPr>
      <w:r>
        <w:rPr>
          <w:rFonts w:hint="eastAsia" w:asciiTheme="majorEastAsia" w:hAnsiTheme="majorEastAsia" w:eastAsiaTheme="majorEastAsia" w:cstheme="majorEastAsia"/>
          <w:b/>
          <w:bCs/>
          <w:i w:val="0"/>
          <w:iCs w:val="0"/>
          <w:caps w:val="0"/>
          <w:color w:val="auto"/>
          <w:spacing w:val="0"/>
          <w:sz w:val="32"/>
          <w:szCs w:val="32"/>
          <w:lang w:eastAsia="zh-CN"/>
        </w:rPr>
        <w:t>检查梅冲湖校区建设推进情况</w:t>
      </w:r>
    </w:p>
    <w:p>
      <w:pPr>
        <w:pStyle w:val="39"/>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窗体顶端</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Style w:val="10"/>
          <w:rFonts w:hint="eastAsia"/>
          <w:color w:val="auto"/>
        </w:rPr>
      </w:pPr>
      <w:r>
        <w:rPr>
          <w:rStyle w:val="10"/>
          <w:rFonts w:hint="eastAsia"/>
          <w:color w:val="auto"/>
        </w:rPr>
        <w:t>来源：</w:t>
      </w:r>
      <w:r>
        <w:rPr>
          <w:rStyle w:val="10"/>
          <w:rFonts w:hint="eastAsia"/>
          <w:color w:val="auto"/>
          <w:lang w:eastAsia="zh-CN"/>
        </w:rPr>
        <w:t>合肥幼儿师范专科学校</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color w:val="333333"/>
          <w:sz w:val="24"/>
          <w:szCs w:val="2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2021年2月28日，学校正式开学的第二天上午，校党委书记洪家友、副校长袁萍深入梅冲湖校区施工现场检查施工推进情况。安徽省建设监理公司、中建三局等参建单位陪同检查。</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检查组一行详细了解施工管理人员的到岗情况以及临设、施工道路、塔吊、试桩等进展情况。洪家友指出，中建三局要以大兵团作战的决心和模式开展各项工作，克服各种困难，总目标节点不能动摇，各个分项节点尽量向前赶。目前，绿化迁移、供电杆线迁移等实际问题已经列入解决的进程之中，各方持续跟进，全力保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洪家友强调，合肥幼专梅冲湖校区建设是市委、市政府高度关心和重视的一件大事，更是一件打基础、利长远、惠民生的好事。各参建单位要切实担负起职责使命，加强统筹协调，全面加快项目建设步伐。要在确保工程质量的前提下，进一步抢抓施工进度。要不断创新、大胆探索，认真研究并妥善解决建设中遇到的困难和问题，不断积累经验，确保项目如期建成并投入使用。</w:t>
      </w:r>
    </w:p>
    <w:p>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截止目前，一期工程正在进行基础土方开挖，办公区的临水、临电施工已完成，桩基试验工作已完成，图书馆塔吊基础施工完成，临时道路路基施工完成，临建装修基本完成，其他工作正有序推进。</w:t>
      </w: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1"/>
          <w:rFonts w:hint="eastAsia" w:ascii="宋体" w:hAnsi="宋体" w:eastAsia="宋体" w:cs="宋体"/>
          <w:b/>
          <w:i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1"/>
          <w:rFonts w:hint="eastAsia" w:ascii="宋体" w:hAnsi="宋体" w:eastAsia="宋体" w:cs="宋体"/>
          <w:b/>
          <w:i w:val="0"/>
          <w:caps w:val="0"/>
          <w:color w:val="auto"/>
          <w:spacing w:val="0"/>
          <w:sz w:val="36"/>
          <w:szCs w:val="36"/>
          <w:lang w:val="en-US" w:eastAsia="zh-CN"/>
        </w:rPr>
      </w:pPr>
    </w:p>
    <w:sectPr>
      <w:footerReference r:id="rId4" w:type="default"/>
      <w:pgSz w:w="11850" w:h="16783"/>
      <w:pgMar w:top="1701"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E68EE"/>
    <w:rsid w:val="00156F1A"/>
    <w:rsid w:val="04476E3C"/>
    <w:rsid w:val="064E6029"/>
    <w:rsid w:val="0AA40661"/>
    <w:rsid w:val="0B1571DE"/>
    <w:rsid w:val="0D05618F"/>
    <w:rsid w:val="11AC1E2C"/>
    <w:rsid w:val="13797A25"/>
    <w:rsid w:val="156A0CA4"/>
    <w:rsid w:val="16C25766"/>
    <w:rsid w:val="1A6158F5"/>
    <w:rsid w:val="1EC57484"/>
    <w:rsid w:val="1F744D67"/>
    <w:rsid w:val="1FC9465C"/>
    <w:rsid w:val="213F25FF"/>
    <w:rsid w:val="22172EC7"/>
    <w:rsid w:val="23D07CB8"/>
    <w:rsid w:val="24F42D84"/>
    <w:rsid w:val="25FB5235"/>
    <w:rsid w:val="275F6C33"/>
    <w:rsid w:val="28671968"/>
    <w:rsid w:val="29717935"/>
    <w:rsid w:val="29D163EE"/>
    <w:rsid w:val="2E8355FE"/>
    <w:rsid w:val="320F1A1C"/>
    <w:rsid w:val="34720923"/>
    <w:rsid w:val="3B4909C0"/>
    <w:rsid w:val="3F3E59B9"/>
    <w:rsid w:val="43297DF2"/>
    <w:rsid w:val="44B31DBB"/>
    <w:rsid w:val="45AE467A"/>
    <w:rsid w:val="4A940073"/>
    <w:rsid w:val="4BC24156"/>
    <w:rsid w:val="55E92DCF"/>
    <w:rsid w:val="562A6805"/>
    <w:rsid w:val="584C7732"/>
    <w:rsid w:val="592341CA"/>
    <w:rsid w:val="595154AF"/>
    <w:rsid w:val="596254B7"/>
    <w:rsid w:val="5AEE479E"/>
    <w:rsid w:val="6021629A"/>
    <w:rsid w:val="602F2BE7"/>
    <w:rsid w:val="60CD0B23"/>
    <w:rsid w:val="61772ED0"/>
    <w:rsid w:val="62303E88"/>
    <w:rsid w:val="62A51655"/>
    <w:rsid w:val="639C61E3"/>
    <w:rsid w:val="63DE68EE"/>
    <w:rsid w:val="6B6D6BE8"/>
    <w:rsid w:val="6BDE3365"/>
    <w:rsid w:val="6C1917DC"/>
    <w:rsid w:val="6D06341F"/>
    <w:rsid w:val="6E0C1B10"/>
    <w:rsid w:val="71AC013F"/>
    <w:rsid w:val="74CC5BDD"/>
    <w:rsid w:val="798A2796"/>
    <w:rsid w:val="7B1D56B6"/>
    <w:rsid w:val="7BD553E0"/>
    <w:rsid w:val="7BDF6751"/>
    <w:rsid w:val="7CCD0B20"/>
    <w:rsid w:val="7FD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ascii="Consolas" w:hAnsi="Consolas" w:eastAsia="Consolas" w:cs="Consolas"/>
      <w:color w:val="FFFFFF"/>
      <w:sz w:val="21"/>
      <w:szCs w:val="21"/>
      <w:shd w:val="clear" w:fill="333333"/>
    </w:rPr>
  </w:style>
  <w:style w:type="character" w:styleId="18">
    <w:name w:val="HTML Sample"/>
    <w:basedOn w:val="10"/>
    <w:qFormat/>
    <w:uiPriority w:val="0"/>
    <w:rPr>
      <w:rFonts w:hint="default" w:ascii="Consolas" w:hAnsi="Consolas" w:eastAsia="Consolas" w:cs="Consolas"/>
      <w:sz w:val="21"/>
      <w:szCs w:val="21"/>
    </w:rPr>
  </w:style>
  <w:style w:type="paragraph" w:customStyle="1" w:styleId="19">
    <w:name w:val="p_text_indent_2"/>
    <w:basedOn w:val="1"/>
    <w:qFormat/>
    <w:uiPriority w:val="0"/>
    <w:pPr>
      <w:ind w:firstLine="420"/>
      <w:jc w:val="left"/>
    </w:pPr>
    <w:rPr>
      <w:kern w:val="0"/>
      <w:lang w:val="en-US" w:eastAsia="zh-CN" w:bidi="ar"/>
    </w:rPr>
  </w:style>
  <w:style w:type="character" w:customStyle="1" w:styleId="20">
    <w:name w:val="pubdate-month"/>
    <w:basedOn w:val="10"/>
    <w:qFormat/>
    <w:uiPriority w:val="0"/>
    <w:rPr>
      <w:color w:val="666666"/>
      <w:sz w:val="21"/>
      <w:szCs w:val="21"/>
    </w:rPr>
  </w:style>
  <w:style w:type="character" w:customStyle="1" w:styleId="21">
    <w:name w:val="pubdate-day"/>
    <w:basedOn w:val="10"/>
    <w:qFormat/>
    <w:uiPriority w:val="0"/>
    <w:rPr>
      <w:color w:val="739ECC"/>
      <w:sz w:val="45"/>
      <w:szCs w:val="45"/>
    </w:rPr>
  </w:style>
  <w:style w:type="character" w:customStyle="1" w:styleId="22">
    <w:name w:val="item-name"/>
    <w:basedOn w:val="10"/>
    <w:qFormat/>
    <w:uiPriority w:val="0"/>
    <w:rPr>
      <w:color w:val="A8C7ED"/>
      <w:sz w:val="19"/>
      <w:szCs w:val="19"/>
    </w:rPr>
  </w:style>
  <w:style w:type="character" w:customStyle="1" w:styleId="23">
    <w:name w:val="item-name1"/>
    <w:basedOn w:val="10"/>
    <w:qFormat/>
    <w:uiPriority w:val="0"/>
    <w:rPr>
      <w:b/>
      <w:color w:val="FFFFFF"/>
      <w:sz w:val="19"/>
      <w:szCs w:val="19"/>
    </w:rPr>
  </w:style>
  <w:style w:type="character" w:customStyle="1" w:styleId="24">
    <w:name w:val="item-name2"/>
    <w:basedOn w:val="10"/>
    <w:qFormat/>
    <w:uiPriority w:val="0"/>
    <w:rPr>
      <w:color w:val="666666"/>
    </w:rPr>
  </w:style>
  <w:style w:type="character" w:customStyle="1" w:styleId="25">
    <w:name w:val="item-name3"/>
    <w:basedOn w:val="10"/>
    <w:qFormat/>
    <w:uiPriority w:val="0"/>
  </w:style>
  <w:style w:type="character" w:customStyle="1" w:styleId="26">
    <w:name w:val="item-name4"/>
    <w:basedOn w:val="10"/>
    <w:qFormat/>
    <w:uiPriority w:val="0"/>
    <w:rPr>
      <w:color w:val="A8C7ED"/>
      <w:sz w:val="19"/>
      <w:szCs w:val="19"/>
    </w:rPr>
  </w:style>
  <w:style w:type="character" w:customStyle="1" w:styleId="27">
    <w:name w:val="more11"/>
    <w:basedOn w:val="10"/>
    <w:qFormat/>
    <w:uiPriority w:val="0"/>
    <w:rPr>
      <w:color w:val="FFFFFF"/>
      <w:shd w:val="clear" w:fill="0C7ED9"/>
    </w:rPr>
  </w:style>
  <w:style w:type="character" w:customStyle="1" w:styleId="28">
    <w:name w:val="column_name"/>
    <w:basedOn w:val="10"/>
    <w:qFormat/>
    <w:uiPriority w:val="0"/>
    <w:rPr>
      <w:color w:val="FFFFFF"/>
      <w:sz w:val="37"/>
      <w:szCs w:val="37"/>
    </w:rPr>
  </w:style>
  <w:style w:type="character" w:customStyle="1" w:styleId="29">
    <w:name w:val="hover37"/>
    <w:basedOn w:val="10"/>
    <w:qFormat/>
    <w:uiPriority w:val="0"/>
    <w:rPr>
      <w:shd w:val="clear" w:fill="EEEEEE"/>
    </w:rPr>
  </w:style>
  <w:style w:type="character" w:customStyle="1" w:styleId="30">
    <w:name w:val="hover38"/>
    <w:basedOn w:val="10"/>
    <w:qFormat/>
    <w:uiPriority w:val="0"/>
    <w:rPr>
      <w:color w:val="121212"/>
      <w:shd w:val="clear" w:fill="F7F7F7"/>
    </w:rPr>
  </w:style>
  <w:style w:type="character" w:customStyle="1" w:styleId="31">
    <w:name w:val="choose"/>
    <w:basedOn w:val="10"/>
    <w:qFormat/>
    <w:uiPriority w:val="0"/>
    <w:rPr>
      <w:color w:val="2277BA"/>
      <w:shd w:val="clear" w:fill="E6F0FB"/>
    </w:rPr>
  </w:style>
  <w:style w:type="character" w:customStyle="1" w:styleId="32">
    <w:name w:val="wp_visitcount1"/>
    <w:basedOn w:val="10"/>
    <w:qFormat/>
    <w:uiPriority w:val="0"/>
    <w:rPr>
      <w:vanish/>
    </w:rPr>
  </w:style>
  <w:style w:type="character" w:customStyle="1" w:styleId="33">
    <w:name w:val="xubox_tabnow"/>
    <w:basedOn w:val="10"/>
    <w:qFormat/>
    <w:uiPriority w:val="0"/>
    <w:rPr>
      <w:bdr w:val="single" w:color="CCCCCC" w:sz="6" w:space="0"/>
      <w:shd w:val="clear" w:fill="FFFFFF"/>
    </w:rPr>
  </w:style>
  <w:style w:type="character" w:customStyle="1" w:styleId="34">
    <w:name w:val="biaoti12_red1"/>
    <w:basedOn w:val="10"/>
    <w:qFormat/>
    <w:uiPriority w:val="0"/>
    <w:rPr>
      <w:color w:val="C60000"/>
      <w:sz w:val="18"/>
      <w:szCs w:val="18"/>
    </w:rPr>
  </w:style>
  <w:style w:type="character" w:customStyle="1" w:styleId="35">
    <w:name w:val="on"/>
    <w:basedOn w:val="10"/>
    <w:qFormat/>
    <w:uiPriority w:val="0"/>
    <w:rPr>
      <w:shd w:val="clear" w:fill="FFFFFF"/>
    </w:rPr>
  </w:style>
  <w:style w:type="paragraph" w:customStyle="1" w:styleId="36">
    <w:name w:val="_Style 32"/>
    <w:basedOn w:val="1"/>
    <w:next w:val="1"/>
    <w:qFormat/>
    <w:uiPriority w:val="0"/>
    <w:pPr>
      <w:pBdr>
        <w:bottom w:val="single" w:color="auto" w:sz="6" w:space="1"/>
      </w:pBdr>
      <w:jc w:val="center"/>
    </w:pPr>
    <w:rPr>
      <w:rFonts w:ascii="Arial" w:eastAsia="宋体"/>
      <w:vanish/>
      <w:sz w:val="16"/>
    </w:rPr>
  </w:style>
  <w:style w:type="paragraph" w:customStyle="1" w:styleId="37">
    <w:name w:val="_Style 33"/>
    <w:basedOn w:val="1"/>
    <w:next w:val="1"/>
    <w:qFormat/>
    <w:uiPriority w:val="0"/>
    <w:pPr>
      <w:pBdr>
        <w:top w:val="single" w:color="auto" w:sz="6" w:space="1"/>
      </w:pBdr>
      <w:jc w:val="center"/>
    </w:pPr>
    <w:rPr>
      <w:rFonts w:ascii="Arial" w:eastAsia="宋体"/>
      <w:vanish/>
      <w:sz w:val="16"/>
    </w:rPr>
  </w:style>
  <w:style w:type="paragraph" w:customStyle="1" w:styleId="38">
    <w:name w:val="_Style 6"/>
    <w:basedOn w:val="1"/>
    <w:next w:val="1"/>
    <w:qFormat/>
    <w:uiPriority w:val="0"/>
    <w:pPr>
      <w:pBdr>
        <w:bottom w:val="single" w:color="auto" w:sz="6" w:space="1"/>
      </w:pBdr>
      <w:jc w:val="center"/>
    </w:pPr>
    <w:rPr>
      <w:rFonts w:ascii="Arial" w:eastAsia="宋体"/>
      <w:vanish/>
      <w:sz w:val="16"/>
    </w:rPr>
  </w:style>
  <w:style w:type="paragraph" w:customStyle="1" w:styleId="39">
    <w:name w:val="_Style 12"/>
    <w:basedOn w:val="1"/>
    <w:next w:val="1"/>
    <w:qFormat/>
    <w:uiPriority w:val="0"/>
    <w:pPr>
      <w:pBdr>
        <w:bottom w:val="single" w:color="auto" w:sz="6" w:space="1"/>
      </w:pBdr>
      <w:jc w:val="center"/>
    </w:pPr>
    <w:rPr>
      <w:rFonts w:ascii="Arial" w:eastAsia="宋体"/>
      <w:vanish/>
      <w:sz w:val="16"/>
    </w:rPr>
  </w:style>
  <w:style w:type="paragraph" w:customStyle="1" w:styleId="40">
    <w:name w:val="vsbcontent_end"/>
    <w:basedOn w:val="1"/>
    <w:qFormat/>
    <w:uiPriority w:val="0"/>
    <w:pPr>
      <w:jc w:val="left"/>
    </w:pPr>
    <w:rPr>
      <w:kern w:val="0"/>
      <w:lang w:val="en-US" w:eastAsia="zh-CN" w:bidi="ar"/>
    </w:rPr>
  </w:style>
  <w:style w:type="character" w:customStyle="1" w:styleId="41">
    <w:name w:val="article_title5"/>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admin</cp:lastModifiedBy>
  <dcterms:modified xsi:type="dcterms:W3CDTF">2021-05-31T07:26:57Z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