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jc w:val="left"/>
        <w:rPr>
          <w:rFonts w:ascii="黑体" w:hAnsi="黑体" w:eastAsia="黑体" w:cs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</w:p>
    <w:p>
      <w:pPr>
        <w:adjustRightInd w:val="0"/>
        <w:jc w:val="center"/>
        <w:rPr>
          <w:rFonts w:ascii="方正小标宋_GBK" w:hAnsi="方正小标宋_GBK" w:eastAsia="方正小标宋_GBK" w:cs="方正小标宋_GBK"/>
          <w:color w:val="000000" w:themeColor="text1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  <w:t>2020年安徽省大学生生命科学竞赛</w:t>
      </w:r>
    </w:p>
    <w:p>
      <w:pPr>
        <w:adjustRightInd w:val="0"/>
        <w:jc w:val="center"/>
        <w:rPr>
          <w:rFonts w:ascii="方正小标宋_GBK" w:hAnsi="方正小标宋_GBK" w:eastAsia="方正小标宋_GBK" w:cs="方正小标宋_GBK"/>
          <w:color w:val="000000" w:themeColor="text1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color w:val="000000" w:themeColor="text1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  <w:t>疫情防控工作方案</w:t>
      </w:r>
    </w:p>
    <w:bookmarkEnd w:id="0"/>
    <w:p>
      <w:pPr>
        <w:spacing w:line="560" w:lineRule="exact"/>
        <w:ind w:firstLine="560" w:firstLineChars="200"/>
        <w:jc w:val="left"/>
        <w:rPr>
          <w:rFonts w:ascii="仿宋_GB2312" w:hAnsi="Arial Narrow" w:eastAsia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方正仿宋_GBK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为做好</w:t>
      </w:r>
      <w:r>
        <w:rPr>
          <w:rFonts w:hint="eastAsia" w:ascii="仿宋" w:hAnsi="仿宋" w:eastAsia="仿宋" w:cs="方正仿宋_GBK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2020年安徽省大学生生命科学竞赛</w:t>
      </w:r>
      <w:r>
        <w:rPr>
          <w:rFonts w:ascii="仿宋" w:hAnsi="仿宋" w:eastAsia="仿宋" w:cs="方正仿宋_GBK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新冠肺炎疫情防控工作，切实保障广大参赛师生、评委和工作人员的生命安全和身体健康，确保竞赛顺利进行，</w:t>
      </w:r>
      <w:r>
        <w:rPr>
          <w:rFonts w:hint="eastAsia" w:ascii="仿宋" w:hAnsi="仿宋" w:eastAsia="仿宋" w:cs="方正仿宋_GBK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决定</w:t>
      </w:r>
      <w:r>
        <w:rPr>
          <w:rFonts w:ascii="仿宋" w:hAnsi="仿宋" w:eastAsia="仿宋" w:cs="方正仿宋_GBK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由承办方</w:t>
      </w:r>
      <w:r>
        <w:rPr>
          <w:rFonts w:hint="eastAsia" w:ascii="仿宋" w:hAnsi="仿宋" w:eastAsia="仿宋" w:cs="方正仿宋_GBK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安徽师范大学</w:t>
      </w:r>
      <w:r>
        <w:rPr>
          <w:rFonts w:ascii="仿宋" w:hAnsi="仿宋" w:eastAsia="仿宋" w:cs="方正仿宋_GBK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成立疫情防控工作</w:t>
      </w:r>
      <w:r>
        <w:rPr>
          <w:rFonts w:hint="eastAsia" w:ascii="仿宋" w:hAnsi="仿宋" w:eastAsia="仿宋" w:cs="方正仿宋_GBK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领导小</w:t>
      </w:r>
      <w:r>
        <w:rPr>
          <w:rFonts w:ascii="仿宋" w:hAnsi="仿宋" w:eastAsia="仿宋" w:cs="方正仿宋_GBK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组，负责竞赛疫情防控工作</w:t>
      </w:r>
      <w:r>
        <w:rPr>
          <w:rFonts w:hint="eastAsia" w:ascii="仿宋" w:hAnsi="仿宋" w:eastAsia="仿宋" w:cs="方正仿宋_GBK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。同时下设多个工作组，落实具体工作任务。</w:t>
      </w:r>
      <w:r>
        <w:rPr>
          <w:rFonts w:ascii="仿宋" w:hAnsi="仿宋" w:eastAsia="仿宋" w:cs="方正仿宋_GBK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承办方将严格执行安徽省和</w:t>
      </w:r>
      <w:r>
        <w:rPr>
          <w:rFonts w:hint="eastAsia" w:ascii="仿宋" w:hAnsi="仿宋" w:eastAsia="仿宋" w:cs="方正仿宋_GBK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芜湖</w:t>
      </w:r>
      <w:r>
        <w:rPr>
          <w:rFonts w:ascii="仿宋" w:hAnsi="仿宋" w:eastAsia="仿宋" w:cs="方正仿宋_GBK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市关于新冠肺炎疫情防控的工作要求，制定本方案。</w:t>
      </w:r>
    </w:p>
    <w:p>
      <w:pPr>
        <w:tabs>
          <w:tab w:val="left" w:pos="5220"/>
        </w:tabs>
        <w:spacing w:line="520" w:lineRule="exact"/>
        <w:ind w:firstLine="562" w:firstLineChars="200"/>
        <w:contextualSpacing/>
        <w:rPr>
          <w:rFonts w:ascii="仿宋" w:hAnsi="仿宋" w:eastAsia="仿宋" w:cs="仿宋_GB2312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_GB2312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一、疫情防控工作</w:t>
      </w:r>
      <w:r>
        <w:rPr>
          <w:rFonts w:hint="eastAsia" w:ascii="仿宋" w:hAnsi="仿宋" w:eastAsia="仿宋" w:cs="仿宋_GB2312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领导小</w:t>
      </w:r>
      <w:r>
        <w:rPr>
          <w:rFonts w:ascii="仿宋" w:hAnsi="仿宋" w:eastAsia="仿宋" w:cs="仿宋_GB2312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组</w:t>
      </w:r>
    </w:p>
    <w:p>
      <w:pPr>
        <w:tabs>
          <w:tab w:val="left" w:pos="5220"/>
        </w:tabs>
        <w:spacing w:line="520" w:lineRule="exact"/>
        <w:ind w:firstLine="560" w:firstLineChars="200"/>
        <w:contextualSpacing/>
        <w:rPr>
          <w:rFonts w:ascii="仿宋" w:hAnsi="仿宋" w:eastAsia="仿宋" w:cs="仿宋_GB2312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_GB2312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总指挥长</w:t>
      </w:r>
      <w:r>
        <w:rPr>
          <w:rFonts w:ascii="仿宋" w:hAnsi="仿宋" w:eastAsia="仿宋" w:cs="仿宋_GB2312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：</w:t>
      </w:r>
    </w:p>
    <w:p>
      <w:pPr>
        <w:spacing w:line="520" w:lineRule="exact"/>
        <w:ind w:firstLine="1120" w:firstLineChars="4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张庆亮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安徽师范大学党委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副书记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、校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长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副</w:t>
      </w:r>
      <w:r>
        <w:rPr>
          <w:rFonts w:ascii="仿宋" w:hAnsi="仿宋" w:eastAsia="仿宋" w:cs="仿宋_GB2312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指挥长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>
      <w:pPr>
        <w:spacing w:line="520" w:lineRule="exact"/>
        <w:ind w:firstLine="1120" w:firstLineChars="4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彭凤莲    安徽师范大学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党委委员、副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校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长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成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员：</w:t>
      </w:r>
    </w:p>
    <w:p>
      <w:pPr>
        <w:spacing w:line="520" w:lineRule="exact"/>
        <w:ind w:firstLine="1120" w:firstLineChars="4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周端明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 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安徽师范大学党委常委、教务处处长</w:t>
      </w:r>
    </w:p>
    <w:p>
      <w:pPr>
        <w:spacing w:line="520" w:lineRule="exact"/>
        <w:ind w:firstLine="1120" w:firstLineChars="4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唐俊生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 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安徽师范大学保卫处处长、校医院院长</w:t>
      </w:r>
    </w:p>
    <w:p>
      <w:pPr>
        <w:spacing w:line="520" w:lineRule="exact"/>
        <w:ind w:firstLine="1120" w:firstLineChars="4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汪  凯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 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安徽师范大学团委书记</w:t>
      </w:r>
    </w:p>
    <w:p>
      <w:pPr>
        <w:spacing w:line="520" w:lineRule="exact"/>
        <w:ind w:firstLine="1120" w:firstLineChars="4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蒋学波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 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安徽师范大学生命科学学院党委书记</w:t>
      </w:r>
    </w:p>
    <w:p>
      <w:pPr>
        <w:spacing w:line="520" w:lineRule="exact"/>
        <w:ind w:firstLine="1120" w:firstLineChars="4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朱国萍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 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安徽师范大学生命科学学院院长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1.综合协调组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收集、整理、研判疫情防控工作信息，发布学校疫情防控工作要求；负责重要信息（含日报告、零报告）的上报工作等。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.医疗保障组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由学校卫生所联合属地医疗卫生机构、疾控中心专家组成。指导疫情防控和突发疫情应急处置工作；组织开展科普宣教、健康防护、观察隔离等工作；负责隔离医学观察场所的统筹管理、物资保障、环境消杀等；做好学校医护人员的组织、管理和协调工作。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3.后勤保障组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做好比赛场地入口的体温检测和人员疏导工作；做好食堂、生活必需品和防护用品的供应；做好疫情防护必需物资的购买、储备和保障与协调。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4.安全保卫组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负责校园封闭管理，做好比赛进校人员及车辆的登记备案工作，实行凭有效证件进出校园、场馆，严禁无关人员进入。协助总务处、教务处等落实防控措施和比赛场地安全保卫工作。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5.宣传工作组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加强新冠病毒防控知识宣传教育，及时发布校内疫情有关信息；做到不聚集，加强自我保护。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6.竞赛的研讨、赛前交流会及参赛队员的培训等工作均采取线上方式进行。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7.比赛期间场地和人员需符合各高校的防疫防控要求。确保人员不聚集，严格个人健康防护要求，严格控制比赛场馆人流量。</w:t>
      </w:r>
    </w:p>
    <w:p>
      <w:pPr>
        <w:pStyle w:val="4"/>
        <w:shd w:val="clear" w:color="auto" w:fill="FFFFFF"/>
        <w:spacing w:beforeAutospacing="0" w:afterAutospacing="0" w:line="520" w:lineRule="exact"/>
        <w:ind w:firstLine="562" w:firstLineChars="200"/>
        <w:rPr>
          <w:rFonts w:ascii="仿宋" w:hAnsi="仿宋" w:eastAsia="仿宋" w:cs="仿宋_GB2312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_GB2312"/>
          <w:b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二、参赛人员条件</w:t>
      </w:r>
    </w:p>
    <w:p>
      <w:pPr>
        <w:pStyle w:val="4"/>
        <w:shd w:val="clear" w:color="auto" w:fill="FFFFFF"/>
        <w:spacing w:beforeAutospacing="0" w:afterAutospacing="0" w:line="520" w:lineRule="exact"/>
        <w:ind w:firstLine="576" w:firstLineChars="206"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竞赛评委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和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工作人员需要同时符合以下条件：</w:t>
      </w:r>
    </w:p>
    <w:p>
      <w:pPr>
        <w:pStyle w:val="4"/>
        <w:shd w:val="clear" w:color="auto" w:fill="FFFFFF"/>
        <w:spacing w:beforeAutospacing="0" w:afterAutospacing="0" w:line="520" w:lineRule="exact"/>
        <w:ind w:firstLine="576" w:firstLineChars="206"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近14天内身体健康，无发热、咳嗽、乏力、咽痛、腹泻等身体症状，并持有“安康码”绿码；</w:t>
      </w:r>
    </w:p>
    <w:p>
      <w:pPr>
        <w:pStyle w:val="4"/>
        <w:shd w:val="clear" w:color="auto" w:fill="FFFFFF"/>
        <w:spacing w:beforeAutospacing="0" w:afterAutospacing="0" w:line="520" w:lineRule="exact"/>
        <w:ind w:firstLine="576" w:firstLineChars="206"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近14天内未接触确诊/疑似病例或无症状感染者；</w:t>
      </w:r>
    </w:p>
    <w:p>
      <w:pPr>
        <w:pStyle w:val="4"/>
        <w:shd w:val="clear" w:color="auto" w:fill="FFFFFF"/>
        <w:spacing w:beforeAutospacing="0" w:afterAutospacing="0" w:line="520" w:lineRule="exact"/>
        <w:ind w:firstLine="576" w:firstLineChars="206"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近14天内无国（境）外旅居史；</w:t>
      </w:r>
    </w:p>
    <w:p>
      <w:pPr>
        <w:pStyle w:val="4"/>
        <w:shd w:val="clear" w:color="auto" w:fill="FFFFFF"/>
        <w:spacing w:beforeAutospacing="0" w:afterAutospacing="0" w:line="520" w:lineRule="exact"/>
        <w:ind w:firstLine="576" w:firstLineChars="206"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未接触过近14天内从国（境）外返回人员；</w:t>
      </w:r>
    </w:p>
    <w:p>
      <w:pPr>
        <w:pStyle w:val="4"/>
        <w:shd w:val="clear" w:color="auto" w:fill="FFFFFF"/>
        <w:spacing w:beforeAutospacing="0" w:afterAutospacing="0" w:line="520" w:lineRule="exact"/>
        <w:ind w:firstLine="576" w:firstLineChars="206"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近14天内无国内疫情防控中、高风险区旅居史；</w:t>
      </w:r>
    </w:p>
    <w:p>
      <w:pPr>
        <w:pStyle w:val="4"/>
        <w:shd w:val="clear" w:color="auto" w:fill="FFFFFF"/>
        <w:spacing w:beforeAutospacing="0" w:afterAutospacing="0" w:line="520" w:lineRule="exact"/>
        <w:ind w:firstLine="576" w:firstLineChars="206"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共同生活居住的人员符合上述5个条件；</w:t>
      </w:r>
    </w:p>
    <w:p>
      <w:pPr>
        <w:pStyle w:val="4"/>
        <w:shd w:val="clear" w:color="auto" w:fill="FFFFFF"/>
        <w:spacing w:beforeAutospacing="0" w:afterAutospacing="0" w:line="520" w:lineRule="exact"/>
        <w:ind w:firstLine="576" w:firstLineChars="206"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中风险地区的参赛人员，须集中或居家医学观察14天后，持“安康码”绿码及参赛前7日内核酸检测阴性证明；</w:t>
      </w:r>
    </w:p>
    <w:p>
      <w:pPr>
        <w:pStyle w:val="4"/>
        <w:shd w:val="clear" w:color="auto" w:fill="FFFFFF"/>
        <w:spacing w:beforeAutospacing="0" w:afterAutospacing="0" w:line="520" w:lineRule="exact"/>
        <w:ind w:firstLine="576" w:firstLineChars="206"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近期从境外返回的学生，严格落实境外返皖人员管控措施，解除集中医学观察后，持“安康码”绿码及参赛前7日内核酸检测阴性证明；</w:t>
      </w:r>
    </w:p>
    <w:p>
      <w:pPr>
        <w:pStyle w:val="4"/>
        <w:shd w:val="clear" w:color="auto" w:fill="FFFFFF"/>
        <w:spacing w:beforeAutospacing="0" w:afterAutospacing="0" w:line="520" w:lineRule="exact"/>
        <w:ind w:firstLine="576" w:firstLineChars="206"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本人或共同居住的成员曾为确诊病例、核酸检测阳性者、疑似病例、密切接触者的，须持“安康码”绿码及参赛前7日内核酸检测阴性证明；</w:t>
      </w:r>
    </w:p>
    <w:p>
      <w:pPr>
        <w:pStyle w:val="4"/>
        <w:shd w:val="clear" w:color="auto" w:fill="FFFFFF"/>
        <w:spacing w:beforeAutospacing="0" w:afterAutospacing="0" w:line="520" w:lineRule="exact"/>
        <w:ind w:firstLine="576" w:firstLineChars="206"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说明：（1）高风险地区人员不得参赛；（2）本人或共同居住的成员现为确诊病例、核酸检测阳性者、疑似病例、密切接触者的不得参赛。（3）上述九个条件有任意一条发生变化，视为不符合参赛条件，应及时联系所在学校，不得参赛。</w:t>
      </w:r>
    </w:p>
    <w:p>
      <w:pPr>
        <w:spacing w:line="520" w:lineRule="exact"/>
        <w:ind w:firstLine="562" w:firstLineChars="200"/>
        <w:contextualSpacing/>
        <w:rPr>
          <w:rFonts w:ascii="仿宋" w:hAnsi="仿宋" w:eastAsia="仿宋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三、赛前防控要求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竞赛评委如实填报赛前14天健康状况和行程轨迹，健康状况正常并取得“安康码”绿码者方可参加；行程轨迹到过疫情高危地区需提供核酸和血清检测报告，阴性方可参加。要求各高校负责收集参赛人员信息存档，并上报至竞赛秘书处。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承办方为竞赛评委和工作人员配备口罩，并配备满足竞赛所需的免洗洗手液，供参赛人员使用。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对所有的竞赛场地进行保洁并实施全面消杀作业，确保竞赛场所干净整洁、安全卫生。所有竞赛场所在使用前通风1小时以上（且竞赛过程中保持持续通风）。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对所有竞赛工作人员进行赛前疫情防控知识、技能及突发情况应对的培训。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承办方保障充足的疫情防控所需的医用物资，在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赭山校区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设立医疗服务站和健康观察室，配备专业医护人员，安排应急车辆，确保竞赛安全有序进行。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竞赛评委由竞赛组委会统一预定住宿宾馆，并对防疫消毒工作做一定要求。竞赛评委、工作人员统一安排就餐。</w:t>
      </w:r>
    </w:p>
    <w:p>
      <w:pPr>
        <w:spacing w:line="520" w:lineRule="exact"/>
        <w:ind w:firstLine="562" w:firstLineChars="200"/>
        <w:contextualSpacing/>
        <w:rPr>
          <w:rFonts w:ascii="仿宋" w:hAnsi="仿宋" w:eastAsia="仿宋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四、进校流程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所有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评委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人员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直接入住宾馆，评审会设在宾馆会议室，如有特殊需要，须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从安徽师范大学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赭山校区西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大门出入校园，在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赭山校区西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大门口设置2条通道，安置测温点。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所有人员在校园内必须严格遵守校园疫情防控规定，服从学校管理。</w:t>
      </w:r>
    </w:p>
    <w:p>
      <w:pPr>
        <w:spacing w:line="520" w:lineRule="exact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3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竞赛期间，所有人员在校园内必须佩戴一次性医用口罩或医用外科口罩（竞赛有特殊要求的除外）。</w:t>
      </w:r>
    </w:p>
    <w:p>
      <w:pPr>
        <w:spacing w:line="520" w:lineRule="exact"/>
        <w:ind w:firstLine="562" w:firstLineChars="200"/>
        <w:contextualSpacing/>
        <w:rPr>
          <w:rFonts w:ascii="仿宋" w:hAnsi="仿宋" w:eastAsia="仿宋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五、竞赛期间防控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安全管理。竞赛期间，校园实行相对封闭管理，尽量减少出校，并按承办方相关规定进出。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竞赛评委和工作人员须佩戴胸牌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。请严格遵守相关管理规定，保持社交安全距离，并配合工作人员扫码、测温，减少人员聚集,确保参赛人员安全健康。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场地清洁。颁奖典礼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线上进行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line="520" w:lineRule="exact"/>
        <w:ind w:firstLine="560" w:firstLineChars="200"/>
        <w:contextualSpacing/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就餐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安排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。竞赛评委、工作人员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于住宿处就餐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line="520" w:lineRule="exact"/>
        <w:ind w:firstLine="560" w:firstLineChars="200"/>
        <w:contextualSpacing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做好应急处置。竞赛期间，所有人员如出现疑似新型冠状病毒肺炎早期症状（发热、咳嗽、乏力、咽痛、腹泻等）和异常情况的，要第一时间向竞赛承办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方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报告，并按要求做好个人防护。竞赛承办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方</w:t>
      </w:r>
      <w:r>
        <w:rPr>
          <w:rFonts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按照学校疫情防控应急预案做好各项应急处置工作，立刻转送隔离区域，并进行医学排查、流行病检测等，消除疫情传播隐患。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4135902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17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A347A"/>
    <w:rsid w:val="7BBA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qFormat/>
    <w:uiPriority w:val="0"/>
    <w:pPr>
      <w:ind w:left="100" w:leftChars="200" w:hanging="200" w:hangingChars="20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66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2020-10-27T09:23:00Z</dcterms:created>
  <dc:creator>H3</dc:creator>
  <cp:lastModifiedBy>H3</cp:lastModifiedBy>
  <dcterms:modified xsi:type="dcterms:W3CDTF">2020-10-27T09:24:28Z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