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附件1: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-2023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年新提任处级干部名单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tbl>
      <w:tblPr>
        <w:tblStyle w:val="3"/>
        <w:tblW w:w="850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548"/>
        <w:gridCol w:w="58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现任职务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王佳佳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党委组织部（党校）组织员（六级职员）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渊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纪委办公室综合管理室主任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旭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纪委办公室纪检监察室主任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潘海燕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巡察工作领导小组办公室副主任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发展规划处（学科建设办公室、高教研究所）副处长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  毅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财务处副处长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  超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教务处（招生办、创新创业学院）副处长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（副院长）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强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科学技术处（产学研合作办公室）副处长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（副主任）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陈建利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科技成果转化处副处长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王旭东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国有资产管理处副处长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东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土木工程学院副院长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马智鑫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土木工程学院党委副书记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施国栋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土木工程学院副院长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凡大林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土木工程学院党委组织员（六级职员）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健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环境与能源工程学院副院长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杨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环境与能源工程学院党委组织员（六级职员）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章蓓蓓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高德龙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经济与管理学院党委组织员（六级职员）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汪莉丽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电子与信息工程学院副院长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丁媛媛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电子与信息工程学院党委副书记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尹雪莲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电子与信息工程学院党委组织员（六级职员）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王爱国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材料与化学工程学院副院长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张峰君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材料与化学工程学院副院长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余江应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数理学院副院长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方绍正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数理学院党委副书记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刘华勇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数理学院副院长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  磊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艺术学院党委副书记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磊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机械与电气工程学院副院长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中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机械与电气工程学院副院长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良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机械与电气工程学院党委组织员（六级职员）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王秉义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公共管理学院副院长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连瑞瑞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公共管理学院副院长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  侠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公共管理学院党委副书记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党兴华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图书馆副馆长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韩小霞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</w:rPr>
              <w:t>后勤服务集团副总经理（六级职员）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MmM1MDlmNTU0MjEwMDUzNWM1Y2VkNmM4MGI0NjUifQ=="/>
  </w:docVars>
  <w:rsids>
    <w:rsidRoot w:val="00000000"/>
    <w:rsid w:val="59EC6F97"/>
    <w:rsid w:val="617A08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603</Words>
  <Characters>638</Characters>
  <Lines>0</Lines>
  <Paragraphs>0</Paragraphs>
  <TotalTime>3</TotalTime>
  <ScaleCrop>false</ScaleCrop>
  <LinksUpToDate>false</LinksUpToDate>
  <CharactersWithSpaces>664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2023-04-03T03:41:07Z</dcterms:created>
  <dc:creator>ADMIN</dc:creator>
  <cp:lastModifiedBy>小采</cp:lastModifiedBy>
  <dcterms:modified xsi:type="dcterms:W3CDTF">2023-04-03T07:20:03Z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395D89AC999D4F728D66C7104F75D1BB</vt:lpwstr>
  </property>
</Properties>
</file>