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5" w:firstLineChars="400"/>
        <w:rPr>
          <w:rFonts w:cs="宋体" w:asciiTheme="minorEastAsia" w:hAnsiTheme="minorEastAsia" w:eastAsiaTheme="minorEastAsia"/>
          <w:b/>
          <w:bCs/>
          <w:sz w:val="32"/>
          <w:szCs w:val="32"/>
          <w:lang w:eastAsia="zh-CN"/>
        </w:rPr>
      </w:pP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  <w:t>安徽建筑大学</w:t>
      </w:r>
      <w:r>
        <w:rPr>
          <w:rFonts w:cs="Calibri" w:asciiTheme="minorEastAsia" w:hAnsiTheme="minorEastAsia" w:eastAsiaTheme="minorEastAsia"/>
          <w:b/>
          <w:bCs/>
          <w:sz w:val="32"/>
          <w:szCs w:val="32"/>
          <w:lang w:eastAsia="zh-CN"/>
        </w:rPr>
        <w:t>“</w:t>
      </w:r>
      <w:r>
        <w:rPr>
          <w:rFonts w:hint="eastAsia" w:cs="Calibri" w:asciiTheme="minorEastAsia" w:hAnsiTheme="minorEastAsia" w:eastAsiaTheme="minorEastAsia"/>
          <w:b/>
          <w:bCs/>
          <w:sz w:val="32"/>
          <w:szCs w:val="32"/>
          <w:lang w:val="en-US" w:eastAsia="zh-CN"/>
        </w:rPr>
        <w:t>土木工程学院</w:t>
      </w:r>
      <w:r>
        <w:rPr>
          <w:rFonts w:cs="Calibri" w:asciiTheme="minorEastAsia" w:hAnsiTheme="minorEastAsia" w:eastAsiaTheme="minorEastAsia"/>
          <w:b/>
          <w:bCs/>
          <w:sz w:val="32"/>
          <w:szCs w:val="32"/>
          <w:lang w:eastAsia="zh-CN"/>
        </w:rPr>
        <w:t>”</w:t>
      </w:r>
      <w:r>
        <w:rPr>
          <w:rFonts w:hint="eastAsia" w:cs="Calibri" w:asciiTheme="minorEastAsia" w:hAnsiTheme="minorEastAsia" w:eastAsiaTheme="minorEastAsia"/>
          <w:b/>
          <w:bCs/>
          <w:sz w:val="32"/>
          <w:szCs w:val="32"/>
          <w:lang w:val="en-US" w:eastAsia="zh-CN"/>
        </w:rPr>
        <w:t>助</w:t>
      </w: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  <w:t>学金评定办法</w:t>
      </w:r>
    </w:p>
    <w:p>
      <w:pPr>
        <w:ind w:firstLine="1285" w:firstLineChars="400"/>
        <w:rPr>
          <w:rFonts w:asciiTheme="minorEastAsia" w:hAnsiTheme="minorEastAsia" w:eastAsiaTheme="minorEastAsia"/>
          <w:b/>
          <w:bCs/>
          <w:sz w:val="32"/>
          <w:szCs w:val="32"/>
          <w:lang w:eastAsia="zh-CN"/>
        </w:rPr>
      </w:pPr>
    </w:p>
    <w:p>
      <w:pPr>
        <w:ind w:firstLine="600" w:firstLineChars="200"/>
        <w:rPr>
          <w:rFonts w:ascii="Times New Roman" w:hAnsi="Times New Roman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宋体" w:hAnsi="宋体"/>
          <w:color w:val="262626"/>
          <w:sz w:val="30"/>
          <w:szCs w:val="30"/>
          <w:lang w:eastAsia="zh-CN"/>
        </w:rPr>
        <w:t>根据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及《安徽建筑大学99级土木工程专业校友、安徽建筑大学关于设立“土木工程学院”助学金协议书》等文件精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神，安徽建筑大学土木工程学院校友于202</w:t>
      </w:r>
      <w:r>
        <w:rPr>
          <w:rFonts w:hint="eastAsia" w:ascii="宋体" w:hAnsi="宋体" w:cs="宋体"/>
          <w:color w:val="262626"/>
          <w:sz w:val="30"/>
          <w:szCs w:val="30"/>
          <w:lang w:val="en-US" w:eastAsia="zh-CN"/>
        </w:rPr>
        <w:t>3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年捐资</w:t>
      </w:r>
      <w:r>
        <w:rPr>
          <w:rFonts w:hint="eastAsia" w:ascii="宋体" w:hAnsi="宋体" w:cs="宋体"/>
          <w:color w:val="262626"/>
          <w:sz w:val="30"/>
          <w:szCs w:val="30"/>
          <w:lang w:val="en-US" w:eastAsia="zh-CN"/>
        </w:rPr>
        <w:t>4.5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万元，在我校设立“土木工程学院”助学金。为做好助学金学金评定工作，制定本办法。</w:t>
      </w:r>
    </w:p>
    <w:p>
      <w:pPr>
        <w:rPr>
          <w:lang w:eastAsia="zh-CN"/>
        </w:rPr>
      </w:pPr>
    </w:p>
    <w:p>
      <w:pPr>
        <w:widowControl/>
        <w:spacing w:line="560" w:lineRule="exact"/>
        <w:ind w:firstLine="600" w:firstLineChars="200"/>
        <w:rPr>
          <w:rFonts w:ascii="宋体" w:hAnsi="宋体" w:cs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一</w:t>
      </w:r>
      <w:r>
        <w:rPr>
          <w:rFonts w:hint="eastAsia" w:ascii="宋体" w:hAnsi="宋体" w:cs="宋体"/>
          <w:sz w:val="30"/>
          <w:szCs w:val="30"/>
          <w:lang w:eastAsia="zh-CN"/>
        </w:rPr>
        <w:t>、评定范围</w:t>
      </w:r>
    </w:p>
    <w:p>
      <w:pPr>
        <w:widowControl/>
        <w:spacing w:line="560" w:lineRule="exact"/>
        <w:ind w:firstLine="600" w:firstLineChars="200"/>
        <w:rPr>
          <w:rFonts w:ascii="宋体" w:hAnsi="宋体"/>
          <w:color w:val="262626"/>
          <w:sz w:val="30"/>
          <w:szCs w:val="30"/>
          <w:lang w:eastAsia="zh-CN"/>
        </w:rPr>
      </w:pPr>
      <w:r>
        <w:rPr>
          <w:rFonts w:hint="eastAsia" w:ascii="宋体" w:hAnsi="宋体"/>
          <w:color w:val="262626"/>
          <w:sz w:val="30"/>
          <w:szCs w:val="30"/>
          <w:lang w:eastAsia="zh-CN"/>
        </w:rPr>
        <w:t>“土木工程学院”助学金评定范围为在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土木工程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学院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val="en-US" w:eastAsia="zh-CN"/>
        </w:rPr>
        <w:t>在校家庭困难的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品学兼优的二年级及以上全日制本科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生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。</w:t>
      </w:r>
    </w:p>
    <w:p>
      <w:pPr>
        <w:widowControl/>
        <w:spacing w:line="560" w:lineRule="exact"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二、奖励名额与金额</w:t>
      </w:r>
    </w:p>
    <w:p>
      <w:pPr>
        <w:widowControl/>
        <w:ind w:firstLine="600" w:firstLineChars="200"/>
        <w:rPr>
          <w:rFonts w:ascii="宋体" w:hAnsi="宋体" w:eastAsiaTheme="minorEastAsia"/>
          <w:color w:val="262626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262626"/>
          <w:sz w:val="30"/>
          <w:szCs w:val="30"/>
          <w:lang w:val="en-US" w:eastAsia="zh-CN"/>
        </w:rPr>
        <w:t>当年资助10名同学，4500元/人,费用总计45000元。</w:t>
      </w:r>
    </w:p>
    <w:p>
      <w:pPr>
        <w:widowControl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三</w:t>
      </w:r>
      <w:r>
        <w:rPr>
          <w:rFonts w:hint="eastAsia" w:ascii="宋体" w:hAnsi="宋体"/>
          <w:sz w:val="30"/>
          <w:szCs w:val="30"/>
          <w:lang w:eastAsia="zh-CN"/>
        </w:rPr>
        <w:t>、评定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基本</w:t>
      </w:r>
      <w:r>
        <w:rPr>
          <w:rFonts w:hint="eastAsia" w:ascii="宋体" w:hAnsi="宋体"/>
          <w:sz w:val="30"/>
          <w:szCs w:val="30"/>
          <w:lang w:eastAsia="zh-CN"/>
        </w:rPr>
        <w:t>条件</w:t>
      </w:r>
    </w:p>
    <w:p>
      <w:pPr>
        <w:widowControl/>
        <w:spacing w:line="560" w:lineRule="exact"/>
        <w:ind w:firstLine="750" w:firstLineChars="250"/>
        <w:rPr>
          <w:rFonts w:hint="default" w:ascii="宋体" w:hAnsi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1、遵纪守法、勤俭节约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;</w:t>
      </w:r>
    </w:p>
    <w:p>
      <w:pPr>
        <w:widowControl/>
        <w:spacing w:line="560" w:lineRule="exact"/>
        <w:ind w:firstLine="750" w:firstLineChars="250"/>
        <w:rPr>
          <w:rFonts w:hint="default" w:ascii="宋体" w:hAnsi="宋体" w:eastAsia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2、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道德品质良好、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刻苦努力</w:t>
      </w: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、成绩优异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;</w:t>
      </w:r>
    </w:p>
    <w:p>
      <w:pPr>
        <w:widowControl/>
        <w:spacing w:line="560" w:lineRule="exact"/>
        <w:ind w:firstLine="750" w:firstLineChars="250"/>
        <w:rPr>
          <w:rFonts w:hint="default" w:ascii="宋体" w:hAnsi="宋体" w:eastAsia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3、在困难生范围内评选;</w:t>
      </w:r>
    </w:p>
    <w:p>
      <w:pPr>
        <w:widowControl/>
        <w:spacing w:line="560" w:lineRule="exact"/>
        <w:ind w:firstLine="750" w:firstLineChars="250"/>
        <w:rPr>
          <w:rFonts w:hint="default" w:ascii="宋体" w:hAnsi="宋体" w:eastAsia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4、同一学年已经获得其他社会奖学金资助的同学原则上不再参评。</w:t>
      </w:r>
    </w:p>
    <w:p>
      <w:pPr>
        <w:widowControl/>
        <w:spacing w:line="560" w:lineRule="exact"/>
        <w:ind w:firstLine="561" w:firstLineChars="187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四、评定程序及办法</w:t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“土木工程学院”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助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学金遵循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，采取个人申请、学院审核推荐、学校评审三个环节等额评定。</w:t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土木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学院负责“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土木工程学院”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助学金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评定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、学院审核推荐的宣传组织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工作。</w:t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。</w:t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五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、其它</w:t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1、乙方可安排获奖学生到甲方参加社会实践活动，体验企业文化， 交流学习、思想情况，以达到奖励与育人并举的目的。</w:t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2、甲方可以通过专场招聘会等方式，在乙方选拔优秀毕业生，乙 方应提供必要的支持与服务。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ab/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3、为加强校企合作，实现资源共享互助，双方在该协议基础上， 可进行多领域合作，合作内容和形式由甲乙双方协商另行确定。</w:t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4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、学生处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每年以书面形式向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甲方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通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获奖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的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学习、生活及表现情况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。</w:t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5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土木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学院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加强对获奖学生的日常管理，教育和引导学生自立自强、锐意进取，并积极引导其参加校内公益活动。</w:t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6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、获奖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应合理有效地使用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助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学金。凡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等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奖励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者，学校取消其受</w:t>
      </w:r>
      <w:bookmarkStart w:id="0" w:name="_GoBack"/>
      <w:bookmarkEnd w:id="0"/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奖励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并追回所发奖学金。</w:t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7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、本细则自颁布之日起施行，由学生处负责解释。</w:t>
      </w:r>
    </w:p>
    <w:p>
      <w:pPr>
        <w:pStyle w:val="4"/>
        <w:tabs>
          <w:tab w:val="left" w:pos="6095"/>
          <w:tab w:val="left" w:pos="6825"/>
          <w:tab w:val="left" w:pos="7555"/>
        </w:tabs>
        <w:spacing w:before="281"/>
        <w:ind w:left="0" w:right="76"/>
        <w:jc w:val="both"/>
        <w:rPr>
          <w:lang w:eastAsia="zh-CN"/>
        </w:rPr>
      </w:pPr>
    </w:p>
    <w:sectPr>
      <w:pgSz w:w="11910" w:h="16840"/>
      <w:pgMar w:top="1220" w:right="1140" w:bottom="280" w:left="13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docVars>
    <w:docVar w:name="commondata" w:val="eyJoZGlkIjoiODc3ZGI5M2ZiM2I0YjBmMGUxYzAzODg1NDIyMjAxNGUifQ=="/>
  </w:docVars>
  <w:rsids>
    <w:rsidRoot w:val="00053403"/>
    <w:rsid w:val="00053403"/>
    <w:rsid w:val="00080F1A"/>
    <w:rsid w:val="00351501"/>
    <w:rsid w:val="003C637D"/>
    <w:rsid w:val="004A3CB1"/>
    <w:rsid w:val="004F347D"/>
    <w:rsid w:val="005D6317"/>
    <w:rsid w:val="00680A2C"/>
    <w:rsid w:val="007830B3"/>
    <w:rsid w:val="0084369A"/>
    <w:rsid w:val="00A37752"/>
    <w:rsid w:val="00A5246A"/>
    <w:rsid w:val="00A55482"/>
    <w:rsid w:val="00B74FF5"/>
    <w:rsid w:val="00D9329B"/>
    <w:rsid w:val="00E403EE"/>
    <w:rsid w:val="00E4736F"/>
    <w:rsid w:val="00EE12EF"/>
    <w:rsid w:val="00F16A6A"/>
    <w:rsid w:val="00F3556F"/>
    <w:rsid w:val="00F55191"/>
    <w:rsid w:val="00F719B1"/>
    <w:rsid w:val="00FF40AF"/>
    <w:rsid w:val="1B657CAA"/>
    <w:rsid w:val="2BFA67D1"/>
    <w:rsid w:val="3EE4078E"/>
    <w:rsid w:val="5B7C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0"/>
    <w:qFormat/>
    <w:uiPriority w:val="1"/>
    <w:pPr>
      <w:spacing w:before="31"/>
      <w:ind w:left="115"/>
    </w:pPr>
    <w:rPr>
      <w:rFonts w:ascii="仿宋" w:hAnsi="仿宋" w:eastAsia="仿宋"/>
      <w:sz w:val="32"/>
      <w:szCs w:val="32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正文文本 字符"/>
    <w:basedOn w:val="6"/>
    <w:link w:val="4"/>
    <w:qFormat/>
    <w:uiPriority w:val="1"/>
    <w:rPr>
      <w:rFonts w:ascii="仿宋" w:hAnsi="仿宋" w:eastAsia="仿宋"/>
      <w:sz w:val="32"/>
      <w:szCs w:val="3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122</Words>
  <Characters>699</Characters>
  <Lines>5</Lines>
  <Paragraphs>1</Paragraphs>
  <TotalTime>5</TotalTime>
  <ScaleCrop>false</ScaleCrop>
  <LinksUpToDate>false</LinksUpToDate>
  <CharactersWithSpaces>820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2021-11-29T16:17:00Z</dcterms:created>
  <dc:creator>Administrator</dc:creator>
  <cp:lastModifiedBy>WPS_534816300</cp:lastModifiedBy>
  <dcterms:modified xsi:type="dcterms:W3CDTF">2023-11-02T08:52:05Z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2021-11-29T00:00:00Z</vt:filetime>
  </property>
  <property fmtid="{D5CDD505-2E9C-101B-9397-08002B2CF9AE}" pid="5" name="KSOProductBuildVer">
    <vt:lpwstr>2052-12.1.0.15712</vt:lpwstr>
  </property>
  <property fmtid="{D5CDD505-2E9C-101B-9397-08002B2CF9AE}" pid="6" name="ICV">
    <vt:lpwstr>D566D9E185784B2785B31FFEF7F12595</vt:lpwstr>
  </property>
</Properties>
</file>