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hAnsi="none" w:eastAsia="仿宋_GB2312" w:cs="宋体"/>
          <w:b/>
          <w:bCs/>
          <w:color w:val="333333"/>
          <w:kern w:val="0"/>
          <w:sz w:val="40"/>
          <w:szCs w:val="40"/>
          <w:lang w:val="en-US" w:eastAsia="zh-CN"/>
        </w:rPr>
      </w:pPr>
      <w:r>
        <w:rPr>
          <w:rFonts w:hint="eastAsia" w:ascii="仿宋_GB2312" w:hAnsi="none" w:eastAsia="仿宋_GB2312" w:cs="宋体"/>
          <w:b/>
          <w:bCs/>
          <w:color w:val="333333"/>
          <w:kern w:val="0"/>
          <w:sz w:val="40"/>
          <w:szCs w:val="40"/>
          <w:lang w:val="en-US" w:eastAsia="zh-CN"/>
        </w:rPr>
        <w:t>单开重修班教学任务落实操作说明</w:t>
      </w:r>
    </w:p>
    <w:p>
      <w:pPr>
        <w:spacing w:line="560" w:lineRule="exact"/>
        <w:ind w:firstLine="640" w:firstLineChars="200"/>
        <w:rPr>
          <w:rFonts w:hint="eastAsia" w:ascii="仿宋_GB2312" w:hAnsi="none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  <w:lang w:val="en-US" w:eastAsia="zh-CN"/>
        </w:rPr>
        <w:t>1.切换角色至“教学秘书”。</w:t>
      </w:r>
    </w:p>
    <w:p>
      <w:pPr>
        <w:spacing w:line="560" w:lineRule="exact"/>
        <w:ind w:firstLine="640" w:firstLineChars="200"/>
        <w:rPr>
          <w:rFonts w:hint="default" w:ascii="仿宋_GB2312" w:hAnsi="none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  <w:lang w:val="en-US" w:eastAsia="zh-CN"/>
        </w:rPr>
        <w:t>2.依次选择教学计划管理→教学任务落实→重修课程落实。</w:t>
      </w:r>
    </w:p>
    <w:p>
      <w:pPr>
        <w:numPr>
          <w:numId w:val="0"/>
        </w:numPr>
      </w:pPr>
      <w:r>
        <w:drawing>
          <wp:inline distT="0" distB="0" distL="114300" distR="114300">
            <wp:extent cx="3667125" cy="1847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hint="eastAsia" w:ascii="仿宋_GB2312" w:hAnsi="none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  <w:lang w:val="en-US" w:eastAsia="zh-CN"/>
        </w:rPr>
        <w:t>3.鼠标左键点击未落实，出现单开班与重组班，选择单开班。</w:t>
      </w:r>
    </w:p>
    <w:p>
      <w:pPr>
        <w:spacing w:line="560" w:lineRule="exact"/>
        <w:ind w:firstLine="640" w:firstLineChars="200"/>
        <w:rPr>
          <w:rFonts w:hint="eastAsia" w:ascii="仿宋_GB2312" w:hAnsi="none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  <w:lang w:val="en-US" w:eastAsia="zh-CN"/>
        </w:rPr>
        <w:t>4.输入课程名称，落实教学任务即可。</w:t>
      </w:r>
    </w:p>
    <w:p>
      <w:pPr>
        <w:numPr>
          <w:numId w:val="0"/>
        </w:numPr>
        <w:rPr>
          <w:rFonts w:hint="default"/>
          <w:lang w:val="en-US" w:eastAsia="zh-CN"/>
        </w:rPr>
      </w:pPr>
      <w:bookmarkStart w:id="0" w:name="_GoBack"/>
      <w:r>
        <w:drawing>
          <wp:inline distT="0" distB="0" distL="114300" distR="114300">
            <wp:extent cx="3711575" cy="2790825"/>
            <wp:effectExtent l="0" t="0" r="317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15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non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B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2020-12-01T02:29:16Z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