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826" w:rsidRPr="00FC44E7" w:rsidRDefault="006F5826" w:rsidP="006F5826">
      <w:pPr>
        <w:widowControl/>
        <w:spacing w:line="288" w:lineRule="auto"/>
        <w:jc w:val="left"/>
        <w:rPr>
          <w:rFonts w:ascii="黑体" w:eastAsia="黑体" w:hAnsi="黑体"/>
          <w:color w:val="000000"/>
          <w:sz w:val="32"/>
          <w:szCs w:val="32"/>
        </w:rPr>
      </w:pPr>
      <w:r w:rsidRPr="00FC44E7">
        <w:rPr>
          <w:rFonts w:ascii="黑体" w:eastAsia="黑体" w:hAnsi="黑体" w:hint="eastAsia"/>
          <w:color w:val="000000"/>
          <w:sz w:val="32"/>
          <w:szCs w:val="32"/>
        </w:rPr>
        <w:t>附件1</w:t>
      </w:r>
    </w:p>
    <w:p w:rsidR="006F5826" w:rsidRDefault="006F5826" w:rsidP="006F5826">
      <w:pPr>
        <w:adjustRightInd w:val="0"/>
        <w:snapToGrid w:val="0"/>
        <w:spacing w:beforeLines="50" w:before="156" w:afterLines="50" w:after="156" w:line="560" w:lineRule="exact"/>
        <w:jc w:val="center"/>
        <w:rPr>
          <w:rFonts w:ascii="方正小标宋简体" w:eastAsia="方正小标宋简体" w:hAnsi="仿宋"/>
          <w:color w:val="000000"/>
          <w:w w:val="95"/>
          <w:sz w:val="36"/>
          <w:szCs w:val="32"/>
        </w:rPr>
      </w:pPr>
      <w:r w:rsidRPr="00332E63">
        <w:rPr>
          <w:rFonts w:ascii="方正小标宋简体" w:eastAsia="方正小标宋简体" w:hAnsi="仿宋" w:hint="eastAsia"/>
          <w:color w:val="000000"/>
          <w:w w:val="95"/>
          <w:sz w:val="36"/>
          <w:szCs w:val="32"/>
        </w:rPr>
        <w:t>201</w:t>
      </w:r>
      <w:r w:rsidRPr="00332E63">
        <w:rPr>
          <w:rFonts w:ascii="方正小标宋简体" w:eastAsia="方正小标宋简体" w:hAnsi="仿宋"/>
          <w:color w:val="000000"/>
          <w:w w:val="95"/>
          <w:sz w:val="36"/>
          <w:szCs w:val="32"/>
        </w:rPr>
        <w:t>9</w:t>
      </w:r>
      <w:r w:rsidRPr="00332E63">
        <w:rPr>
          <w:rFonts w:ascii="方正小标宋简体" w:eastAsia="方正小标宋简体" w:hAnsi="仿宋" w:hint="eastAsia"/>
          <w:color w:val="000000"/>
          <w:w w:val="95"/>
          <w:sz w:val="36"/>
          <w:szCs w:val="32"/>
        </w:rPr>
        <w:t>年度国家虚拟仿真实验教学项目</w:t>
      </w:r>
    </w:p>
    <w:p w:rsidR="006F5826" w:rsidRPr="00332E63" w:rsidRDefault="006F5826" w:rsidP="006F5826">
      <w:pPr>
        <w:adjustRightInd w:val="0"/>
        <w:snapToGrid w:val="0"/>
        <w:spacing w:beforeLines="50" w:before="156" w:afterLines="50" w:after="156" w:line="560" w:lineRule="exact"/>
        <w:jc w:val="center"/>
        <w:rPr>
          <w:rFonts w:ascii="方正小标宋简体" w:eastAsia="方正小标宋简体" w:hAnsi="仿宋" w:hint="eastAsia"/>
          <w:color w:val="000000"/>
          <w:w w:val="95"/>
          <w:sz w:val="36"/>
          <w:szCs w:val="32"/>
        </w:rPr>
      </w:pPr>
      <w:r w:rsidRPr="00332E63">
        <w:rPr>
          <w:rFonts w:ascii="方正小标宋简体" w:eastAsia="方正小标宋简体" w:hAnsi="仿宋" w:hint="eastAsia"/>
          <w:color w:val="000000"/>
          <w:w w:val="95"/>
          <w:sz w:val="36"/>
          <w:szCs w:val="32"/>
        </w:rPr>
        <w:t>认定计划及对应专业表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6146"/>
      </w:tblGrid>
      <w:tr w:rsidR="006F5826" w:rsidRPr="00B26F12" w:rsidTr="00801720">
        <w:trPr>
          <w:trHeight w:val="375"/>
          <w:tblHeader/>
        </w:trPr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8"/>
                <w:szCs w:val="28"/>
              </w:rPr>
              <w:t>分类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8"/>
                <w:szCs w:val="28"/>
              </w:rPr>
              <w:t>计划认定</w:t>
            </w:r>
          </w:p>
        </w:tc>
        <w:tc>
          <w:tcPr>
            <w:tcW w:w="3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b/>
                <w:bCs/>
                <w:color w:val="000000"/>
                <w:kern w:val="0"/>
                <w:sz w:val="28"/>
                <w:szCs w:val="28"/>
              </w:rPr>
              <w:t>对应专业</w:t>
            </w:r>
          </w:p>
        </w:tc>
      </w:tr>
      <w:tr w:rsidR="006F5826" w:rsidRPr="00B26F12" w:rsidTr="00801720">
        <w:trPr>
          <w:trHeight w:val="750"/>
        </w:trPr>
        <w:tc>
          <w:tcPr>
            <w:tcW w:w="8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法学类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3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法学、知识产权、监狱学、信用风险管理与法律防控、国际经贸规则、司法警察学、社区矫正</w:t>
            </w:r>
          </w:p>
        </w:tc>
      </w:tr>
      <w:tr w:rsidR="006F5826" w:rsidRPr="00B26F12" w:rsidTr="00801720">
        <w:trPr>
          <w:trHeight w:val="375"/>
        </w:trPr>
        <w:tc>
          <w:tcPr>
            <w:tcW w:w="8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马克思主义理论学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3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科学社会主义、中国共产党历史、思想政治教育、马克思主义理论</w:t>
            </w:r>
          </w:p>
        </w:tc>
      </w:tr>
      <w:tr w:rsidR="006F5826" w:rsidRPr="00B26F12" w:rsidTr="00801720">
        <w:trPr>
          <w:trHeight w:val="750"/>
        </w:trPr>
        <w:tc>
          <w:tcPr>
            <w:tcW w:w="8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教育学类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3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教育学、科学教育、人文教育、教育技术学、艺术教育、学前教育、小学教育、特殊教育、华文教育、教育康复学、卫生教育、认知科学与技术</w:t>
            </w:r>
          </w:p>
        </w:tc>
      </w:tr>
      <w:tr w:rsidR="006F5826" w:rsidRPr="00B26F12" w:rsidTr="00801720">
        <w:trPr>
          <w:trHeight w:val="1125"/>
        </w:trPr>
        <w:tc>
          <w:tcPr>
            <w:tcW w:w="8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proofErr w:type="gramStart"/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体育学类</w:t>
            </w:r>
            <w:proofErr w:type="gramEnd"/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3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体育教育、运动训练、社会体育指导与管理、武术与民族传统体育、运动人体科学、运动康复、休闲体育、体能训练、冰雪运动、电子竞技运动与管理、智能体育工程、体育旅游</w:t>
            </w:r>
          </w:p>
        </w:tc>
      </w:tr>
      <w:tr w:rsidR="006F5826" w:rsidRPr="00B26F12" w:rsidTr="00801720">
        <w:trPr>
          <w:trHeight w:val="1204"/>
        </w:trPr>
        <w:tc>
          <w:tcPr>
            <w:tcW w:w="8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文学类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3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汉语言文学、汉语言、汉语国际教育、中国少数民族语言文学、古典文献学、应用语言学、秘书学、中国语言与文化、手语翻译、桑戈语、英语、俄语、德语、法语、西班牙语、阿拉伯语、日语、波斯语、朝鲜语、菲律宾语、语言学、塔玛齐格特语、爪哇语、旁遮普语、梵语巴利语、印度尼西亚语、印地语、柬埔寨语、老挝语、缅甸语、马来语、蒙古语、僧伽罗语、泰语、乌尔都语、希伯来语、越南语、豪</w:t>
            </w:r>
            <w:proofErr w:type="gramStart"/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萨</w:t>
            </w:r>
            <w:proofErr w:type="gramEnd"/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语、斯瓦希里语、阿尔巴尼亚语、保加利亚语、波兰语、捷克语、斯洛伐克语、罗马尼亚语、葡萄牙语、瑞典语、塞尔维亚语、土耳其语、希腊语、匈牙利语、意大利语、泰米尔语、普什图语、世界语、孟加拉语、尼泊尔语、克罗地亚语、荷兰语、芬兰语、乌克兰语、挪威语、丹麦语、冰岛语、爱尔兰语、拉脱维亚语、立陶宛语、斯洛文尼亚语、爱沙尼亚</w:t>
            </w: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lastRenderedPageBreak/>
              <w:t>语、马耳他语、哈萨克语、乌兹别克语、祖鲁语、拉丁语、翻译、商务英语、阿姆哈拉语、吉尔吉斯语、索马里语、土库曼语、加泰罗尼亚语、约鲁巴语、亚美尼亚语、马达加斯加语、格鲁吉亚语、阿塞拜疆语、阿非利卡语、马其顿语、塔吉克语、</w:t>
            </w:r>
            <w:proofErr w:type="gramStart"/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茨</w:t>
            </w:r>
            <w:proofErr w:type="gramEnd"/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瓦纳语、恩德贝莱语、科摩罗语、克里奥尔语、</w:t>
            </w:r>
            <w:proofErr w:type="gramStart"/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绍</w:t>
            </w:r>
            <w:proofErr w:type="gramEnd"/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纳语、提格雷尼亚语、白俄罗斯语、毛利语、汤加语、</w:t>
            </w:r>
            <w:proofErr w:type="gramStart"/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萨</w:t>
            </w:r>
            <w:proofErr w:type="gramEnd"/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摩亚语、库尔德语、比斯拉马语、达里语、德顿语、</w:t>
            </w:r>
            <w:proofErr w:type="gramStart"/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迪</w:t>
            </w:r>
            <w:proofErr w:type="gramEnd"/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维希语、斐济语、库克群岛毛利语、隆</w:t>
            </w:r>
            <w:proofErr w:type="gramStart"/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迪</w:t>
            </w:r>
            <w:proofErr w:type="gramEnd"/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语、卢森堡语、卢旺达语、纽埃语、皮金语、切瓦语、塞苏</w:t>
            </w:r>
            <w:proofErr w:type="gramStart"/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陀</w:t>
            </w:r>
            <w:proofErr w:type="gramEnd"/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语、新闻学、广播电视学、广告学、传播学、编辑出版学、网络与新媒体、数字出版、时尚传播、国际新闻与传播</w:t>
            </w:r>
          </w:p>
        </w:tc>
      </w:tr>
      <w:tr w:rsidR="006F5826" w:rsidRPr="00B26F12" w:rsidTr="00801720">
        <w:trPr>
          <w:trHeight w:val="750"/>
        </w:trPr>
        <w:tc>
          <w:tcPr>
            <w:tcW w:w="8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lastRenderedPageBreak/>
              <w:t>历史学类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3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历史学、世界史、考古学、文物与博物馆学、文物保护技术、外国语言与外国历史、文化遗产</w:t>
            </w:r>
          </w:p>
        </w:tc>
      </w:tr>
      <w:tr w:rsidR="006F5826" w:rsidRPr="00B26F12" w:rsidTr="00801720">
        <w:trPr>
          <w:trHeight w:val="375"/>
        </w:trPr>
        <w:tc>
          <w:tcPr>
            <w:tcW w:w="8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物理学类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3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物理学、应用物理学、核物理、声学、系统科学与工程</w:t>
            </w:r>
          </w:p>
        </w:tc>
      </w:tr>
      <w:tr w:rsidR="006F5826" w:rsidRPr="00B26F12" w:rsidTr="00801720">
        <w:trPr>
          <w:trHeight w:val="375"/>
        </w:trPr>
        <w:tc>
          <w:tcPr>
            <w:tcW w:w="8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化学类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3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化学、应用化学、化学生物学、分子科学与工程、能源化学</w:t>
            </w:r>
          </w:p>
        </w:tc>
      </w:tr>
      <w:tr w:rsidR="006F5826" w:rsidRPr="00B26F12" w:rsidTr="00801720">
        <w:trPr>
          <w:trHeight w:val="750"/>
        </w:trPr>
        <w:tc>
          <w:tcPr>
            <w:tcW w:w="8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电气类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3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电气工程及其自动化、智能电网信息工程、光源与照明、电气工程与智能控制、电机电器智能化、电缆工程</w:t>
            </w:r>
          </w:p>
        </w:tc>
      </w:tr>
      <w:tr w:rsidR="006F5826" w:rsidRPr="00B26F12" w:rsidTr="00801720">
        <w:trPr>
          <w:trHeight w:val="1125"/>
        </w:trPr>
        <w:tc>
          <w:tcPr>
            <w:tcW w:w="8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土木类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3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土木工程、建筑环境与能源应用工程、给排水科学与工程、建筑电气与智能化、城市地下空间工程、道路桥梁与渡河工程、铁道工程、智能建造、土木、水利与海洋工程</w:t>
            </w:r>
          </w:p>
        </w:tc>
      </w:tr>
      <w:tr w:rsidR="006F5826" w:rsidRPr="00B26F12" w:rsidTr="00801720">
        <w:trPr>
          <w:trHeight w:val="750"/>
        </w:trPr>
        <w:tc>
          <w:tcPr>
            <w:tcW w:w="8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矿业类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3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采矿工程、石油工程、矿物加工工程、油气储运工程、矿物加工工程、海洋油气工程</w:t>
            </w:r>
          </w:p>
        </w:tc>
      </w:tr>
      <w:tr w:rsidR="006F5826" w:rsidRPr="00B26F12" w:rsidTr="00801720">
        <w:trPr>
          <w:trHeight w:val="1125"/>
        </w:trPr>
        <w:tc>
          <w:tcPr>
            <w:tcW w:w="8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航空航天类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3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航空航天工程、飞行器设计与工程、飞行器制造工程、飞行器动力工程、飞行器环境与生命保障工程、飞行器质量与可靠性、飞行器适航技术、</w:t>
            </w: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lastRenderedPageBreak/>
              <w:t>飞行器控制与信息工程、无人驾驶航空器系统工程</w:t>
            </w:r>
          </w:p>
        </w:tc>
      </w:tr>
      <w:tr w:rsidR="006F5826" w:rsidRPr="00B26F12" w:rsidTr="00801720">
        <w:trPr>
          <w:trHeight w:val="750"/>
        </w:trPr>
        <w:tc>
          <w:tcPr>
            <w:tcW w:w="8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lastRenderedPageBreak/>
              <w:t>兵器类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3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武器系统与工程、武器发射工程、探测制导与控制技术、弹药工程与爆炸技术、特种能源技术与工程、装甲车辆工程、信息对抗技术</w:t>
            </w:r>
          </w:p>
        </w:tc>
      </w:tr>
      <w:tr w:rsidR="006F5826" w:rsidRPr="00B26F12" w:rsidTr="00801720">
        <w:trPr>
          <w:trHeight w:val="750"/>
        </w:trPr>
        <w:tc>
          <w:tcPr>
            <w:tcW w:w="8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农业工程类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3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农业工程、农业机械化及其自动化、农业电气化、农业建筑环境与能源工程、农业水利工程、土地整治工程</w:t>
            </w:r>
          </w:p>
        </w:tc>
      </w:tr>
      <w:tr w:rsidR="006F5826" w:rsidRPr="00B26F12" w:rsidTr="00801720">
        <w:trPr>
          <w:trHeight w:val="375"/>
        </w:trPr>
        <w:tc>
          <w:tcPr>
            <w:tcW w:w="8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林业工程类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3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森林工程、木材科学与工程、林产化工、家具设计与工程</w:t>
            </w:r>
          </w:p>
        </w:tc>
      </w:tr>
      <w:tr w:rsidR="006F5826" w:rsidRPr="00B26F12" w:rsidTr="00801720">
        <w:trPr>
          <w:trHeight w:val="375"/>
        </w:trPr>
        <w:tc>
          <w:tcPr>
            <w:tcW w:w="8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建筑类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3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建筑学、城乡规划、风景园林、历史建筑保护工程、人居环境科学与技术</w:t>
            </w:r>
          </w:p>
        </w:tc>
      </w:tr>
      <w:tr w:rsidR="006F5826" w:rsidRPr="00B26F12" w:rsidTr="00801720">
        <w:trPr>
          <w:trHeight w:val="1125"/>
        </w:trPr>
        <w:tc>
          <w:tcPr>
            <w:tcW w:w="8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植物类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3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农学、园艺、植物保护、植物科学与技术、种子科学与工程、设施农业科学与工程、茶学、烟草、应用生物科学、农艺教育、园艺教育、经济林、林学、园林、森林保护、草业科学</w:t>
            </w:r>
          </w:p>
        </w:tc>
      </w:tr>
      <w:tr w:rsidR="006F5826" w:rsidRPr="00B26F12" w:rsidTr="00801720">
        <w:trPr>
          <w:trHeight w:val="1125"/>
        </w:trPr>
        <w:tc>
          <w:tcPr>
            <w:tcW w:w="8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动物类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3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动物科学、蚕学、蜂学、经济动物学、马业科学、动物医学、动物药学、动植物检疫、实验动物学、中兽医学、水产养殖学、海洋渔业科学与技术、水族科学与技术、水生动物医学</w:t>
            </w:r>
          </w:p>
        </w:tc>
      </w:tr>
      <w:tr w:rsidR="006F5826" w:rsidRPr="00B26F12" w:rsidTr="00801720">
        <w:trPr>
          <w:trHeight w:val="375"/>
        </w:trPr>
        <w:tc>
          <w:tcPr>
            <w:tcW w:w="8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自然保护与环境生态类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3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农业资源与环境、野生动物与自然保护区管理、水土保持与荒漠化防治</w:t>
            </w:r>
          </w:p>
        </w:tc>
      </w:tr>
      <w:tr w:rsidR="006F5826" w:rsidRPr="00B26F12" w:rsidTr="00801720">
        <w:trPr>
          <w:trHeight w:val="375"/>
        </w:trPr>
        <w:tc>
          <w:tcPr>
            <w:tcW w:w="8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基础医学类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3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基础医学、生物医学、生物医学科学</w:t>
            </w:r>
          </w:p>
        </w:tc>
      </w:tr>
      <w:tr w:rsidR="006F5826" w:rsidRPr="00B26F12" w:rsidTr="00801720">
        <w:trPr>
          <w:trHeight w:val="375"/>
        </w:trPr>
        <w:tc>
          <w:tcPr>
            <w:tcW w:w="8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公共卫生与预防医学类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3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预防医学、食品卫生与营养学、妇幼保健医学、卫生监督、全球健康学</w:t>
            </w:r>
          </w:p>
        </w:tc>
      </w:tr>
      <w:tr w:rsidR="006F5826" w:rsidRPr="00B26F12" w:rsidTr="00801720">
        <w:trPr>
          <w:trHeight w:val="750"/>
        </w:trPr>
        <w:tc>
          <w:tcPr>
            <w:tcW w:w="8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中医类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3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中医学、针灸推拿学、藏医学、蒙医学、维医学、壮医学、哈医学、傣医学、回医学、中医康复学、中医养生学、中医儿科学、中医骨</w:t>
            </w:r>
            <w:proofErr w:type="gramStart"/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伤科学</w:t>
            </w:r>
            <w:proofErr w:type="gramEnd"/>
          </w:p>
        </w:tc>
      </w:tr>
      <w:tr w:rsidR="006F5826" w:rsidRPr="00B26F12" w:rsidTr="00801720">
        <w:trPr>
          <w:trHeight w:val="375"/>
        </w:trPr>
        <w:tc>
          <w:tcPr>
            <w:tcW w:w="8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lastRenderedPageBreak/>
              <w:t>法医学类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3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法医学</w:t>
            </w:r>
          </w:p>
        </w:tc>
      </w:tr>
      <w:tr w:rsidR="006F5826" w:rsidRPr="00B26F12" w:rsidTr="00801720">
        <w:trPr>
          <w:trHeight w:val="1125"/>
        </w:trPr>
        <w:tc>
          <w:tcPr>
            <w:tcW w:w="8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医学技术类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3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医学检验技术、医学实验技术、医学影像技术、眼视光学、康复治疗学、口腔医学技术、卫生检验与检疫、听力与言语康复学、康复物理治疗、康复作业治疗、智能医学工程</w:t>
            </w:r>
          </w:p>
        </w:tc>
      </w:tr>
      <w:tr w:rsidR="006F5826" w:rsidRPr="00B26F12" w:rsidTr="00801720">
        <w:trPr>
          <w:trHeight w:val="5625"/>
        </w:trPr>
        <w:tc>
          <w:tcPr>
            <w:tcW w:w="8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经济管理类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40</w:t>
            </w:r>
          </w:p>
        </w:tc>
        <w:tc>
          <w:tcPr>
            <w:tcW w:w="3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经济学、经济统计学、国民经济管理、资源与环境经济学、商务经济学、能源经济、劳动经济学、经济工程、数字经济、财政学、税收学、金融学、金融工程、保险学、投资学、金融数学、信用管理、经济与金融、精算学、互联网金融、金融科技、国际经济与贸易、贸易经济、管理科学、信息管理与信息系统、工程管理、房地产开发与管理、工程造价、保密管理、邮政管理、大数据管理与应用、工程审计、计算金融、工商管理、市场营销、会计学、财务管理、国际商务、人力资源管理、审计学、资产评估、物业管理、文化产业管理、劳动关系、体育经济与管理、财务会计教育、市场营销教育、零售业管理、农林经济管理、农村区域发展、公共事业管理、行政管理、劳动与社会保障、土地资源管理、城市管理、海关管理、交通管理、海事管理、公共关系学、健康服务与管理、海警后勤管理、医疗产品管理、图书馆学、档案学、信息资源管理、物流管理、物流工程、采购管理、供应链管理、工业工程、标准化工程、质量管理工程、电子商务、电子商务及法律、旅游管理、酒店管理、会展经济与管理、旅游管理与服务教育</w:t>
            </w:r>
          </w:p>
        </w:tc>
      </w:tr>
      <w:tr w:rsidR="006F5826" w:rsidRPr="00B26F12" w:rsidTr="00801720">
        <w:trPr>
          <w:trHeight w:val="3375"/>
        </w:trPr>
        <w:tc>
          <w:tcPr>
            <w:tcW w:w="8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proofErr w:type="gramStart"/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lastRenderedPageBreak/>
              <w:t>艺术学类</w:t>
            </w:r>
            <w:proofErr w:type="gramEnd"/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3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艺术史论、艺术管理、音乐表演、音乐学、作曲与作曲技术理论、舞蹈表演、舞蹈学、舞蹈编导、舞蹈教育、航空服务艺术与管理、流行音乐、音乐治疗、流行舞蹈、表演、戏剧学、电影学、戏剧影视文学、广播电视编导、戏剧影视导演、戏剧影视美术设计、录音艺术、播音与主持艺术、动画、影视摄影与制作、影视技术、戏剧教育、美术学、绘画、雕塑、摄影、书法学、中国画、实验艺术、跨媒体艺术、文物保护与修复、漫画、艺术设计学、视觉传达设计、环境设计、产品设计、服装与服饰设计、公共艺术、工艺美术、数字媒体艺术、艺术与科技、陶瓷艺术设计、新媒体艺术、包装设计</w:t>
            </w:r>
          </w:p>
        </w:tc>
      </w:tr>
      <w:tr w:rsidR="006F5826" w:rsidRPr="00B26F12" w:rsidTr="00801720">
        <w:trPr>
          <w:trHeight w:val="375"/>
        </w:trPr>
        <w:tc>
          <w:tcPr>
            <w:tcW w:w="8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合计</w:t>
            </w:r>
          </w:p>
        </w:tc>
        <w:tc>
          <w:tcPr>
            <w:tcW w:w="4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826" w:rsidRPr="00B26F12" w:rsidRDefault="006F5826" w:rsidP="0080172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 w:rsidRPr="00B26F12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305</w:t>
            </w:r>
          </w:p>
        </w:tc>
      </w:tr>
    </w:tbl>
    <w:p w:rsidR="006B01A6" w:rsidRDefault="006B01A6">
      <w:bookmarkStart w:id="0" w:name="_GoBack"/>
      <w:bookmarkEnd w:id="0"/>
    </w:p>
    <w:sectPr w:rsidR="006B01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826"/>
    <w:rsid w:val="006B01A6"/>
    <w:rsid w:val="006F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82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82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408</Words>
  <Characters>2328</Characters>
  <Application>Microsoft Office Word</Application>
  <DocSecurity>0</DocSecurity>
  <Lines>19</Lines>
  <Paragraphs>5</Paragraphs>
  <ScaleCrop>false</ScaleCrop>
  <Company>CHINA</Company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2019-07-02T08:55:00Z</dcterms:created>
  <dcterms:modified xsi:type="dcterms:W3CDTF">2019-07-02T08:55:00Z</dcterms:modified>
</cp:coreProperties>
</file>