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D14" w:rsidRDefault="003C1D14" w:rsidP="003C1D14">
      <w:pPr>
        <w:pStyle w:val="2"/>
      </w:pPr>
      <w:bookmarkStart w:id="0" w:name="_Toc12014"/>
      <w:bookmarkStart w:id="1" w:name="_Toc29154"/>
      <w:bookmarkStart w:id="2" w:name="_GoBack"/>
      <w:r>
        <w:t>《高分子综合设计性实验》教学大纲</w:t>
      </w:r>
      <w:bookmarkEnd w:id="0"/>
      <w:bookmarkEnd w:id="1"/>
    </w:p>
    <w:bookmarkEnd w:id="2"/>
    <w:p w:rsidR="003C1D14" w:rsidRDefault="003C1D14" w:rsidP="003C1D14">
      <w:pPr>
        <w:spacing w:beforeLines="100" w:before="312" w:line="400" w:lineRule="exact"/>
        <w:rPr>
          <w:rFonts w:ascii="宋体" w:hAnsi="宋体" w:cs="宋体"/>
          <w:szCs w:val="21"/>
        </w:rPr>
      </w:pPr>
      <w:r>
        <w:rPr>
          <w:rFonts w:ascii="宋体" w:hAnsi="宋体" w:cs="宋体" w:hint="eastAsia"/>
          <w:b/>
          <w:szCs w:val="21"/>
        </w:rPr>
        <w:t>一、课程基本信息</w:t>
      </w:r>
    </w:p>
    <w:p w:rsidR="003C1D14" w:rsidRDefault="003C1D14" w:rsidP="003C1D14">
      <w:pPr>
        <w:spacing w:line="400" w:lineRule="exact"/>
        <w:ind w:firstLineChars="225" w:firstLine="473"/>
        <w:jc w:val="left"/>
        <w:rPr>
          <w:rFonts w:ascii="宋体" w:hAnsi="宋体" w:cs="宋体"/>
          <w:bCs/>
          <w:szCs w:val="21"/>
        </w:rPr>
      </w:pPr>
      <w:r>
        <w:rPr>
          <w:rFonts w:ascii="宋体" w:hAnsi="宋体" w:cs="宋体" w:hint="eastAsia"/>
          <w:bCs/>
          <w:szCs w:val="21"/>
        </w:rPr>
        <w:t>课程代码：</w:t>
      </w:r>
      <w:r>
        <w:rPr>
          <w:rFonts w:ascii="宋体" w:hAnsi="宋体" w:cs="宋体" w:hint="eastAsia"/>
          <w:spacing w:val="20"/>
          <w:szCs w:val="21"/>
        </w:rPr>
        <w:t xml:space="preserve">CH020084B                        </w:t>
      </w:r>
      <w:r>
        <w:rPr>
          <w:rFonts w:ascii="宋体" w:hAnsi="宋体" w:cs="宋体" w:hint="eastAsia"/>
          <w:bCs/>
          <w:szCs w:val="21"/>
        </w:rPr>
        <w:t xml:space="preserve"> 课程性质：综合实践类</w:t>
      </w:r>
    </w:p>
    <w:p w:rsidR="003C1D14" w:rsidRDefault="003C1D14" w:rsidP="003C1D14">
      <w:pPr>
        <w:spacing w:line="400" w:lineRule="exact"/>
        <w:ind w:firstLineChars="225" w:firstLine="473"/>
        <w:rPr>
          <w:rFonts w:ascii="宋体" w:hAnsi="宋体" w:cs="宋体"/>
          <w:szCs w:val="21"/>
        </w:rPr>
      </w:pPr>
      <w:r>
        <w:rPr>
          <w:rFonts w:ascii="宋体" w:hAnsi="宋体" w:cs="宋体" w:hint="eastAsia"/>
          <w:bCs/>
          <w:szCs w:val="21"/>
        </w:rPr>
        <w:t>课程名称：</w:t>
      </w:r>
      <w:r>
        <w:rPr>
          <w:rFonts w:ascii="宋体" w:hAnsi="宋体" w:cs="宋体" w:hint="eastAsia"/>
          <w:szCs w:val="21"/>
        </w:rPr>
        <w:t xml:space="preserve">高分子综合设计性实验                       </w:t>
      </w:r>
      <w:r>
        <w:rPr>
          <w:rFonts w:ascii="宋体" w:hAnsi="宋体" w:cs="宋体" w:hint="eastAsia"/>
          <w:bCs/>
          <w:szCs w:val="21"/>
        </w:rPr>
        <w:t xml:space="preserve">    学时/学分：</w:t>
      </w:r>
      <w:r>
        <w:rPr>
          <w:rFonts w:ascii="宋体" w:hAnsi="宋体" w:cs="宋体" w:hint="eastAsia"/>
          <w:szCs w:val="21"/>
        </w:rPr>
        <w:t>45/1.5</w:t>
      </w:r>
    </w:p>
    <w:p w:rsidR="003C1D14" w:rsidRDefault="003C1D14" w:rsidP="003C1D14">
      <w:pPr>
        <w:spacing w:line="400" w:lineRule="exact"/>
        <w:ind w:firstLineChars="225" w:firstLine="473"/>
        <w:rPr>
          <w:rFonts w:ascii="宋体" w:hAnsi="宋体" w:cs="宋体"/>
          <w:szCs w:val="21"/>
        </w:rPr>
      </w:pPr>
      <w:r>
        <w:rPr>
          <w:rFonts w:ascii="宋体" w:hAnsi="宋体" w:cs="宋体" w:hint="eastAsia"/>
          <w:bCs/>
          <w:szCs w:val="21"/>
        </w:rPr>
        <w:t>英文名称：</w:t>
      </w:r>
      <w:r>
        <w:rPr>
          <w:rFonts w:ascii="宋体" w:hAnsi="宋体" w:cs="宋体" w:hint="eastAsia"/>
          <w:szCs w:val="21"/>
        </w:rPr>
        <w:t xml:space="preserve">Comprehensive &amp; Designing Experiments for Polymers  </w:t>
      </w:r>
      <w:r>
        <w:rPr>
          <w:rFonts w:ascii="宋体" w:hAnsi="宋体" w:cs="宋体" w:hint="eastAsia"/>
          <w:bCs/>
          <w:szCs w:val="21"/>
        </w:rPr>
        <w:t xml:space="preserve"> 考核方式：预习+操作+报告</w:t>
      </w:r>
    </w:p>
    <w:p w:rsidR="003C1D14" w:rsidRDefault="003C1D14" w:rsidP="003C1D14">
      <w:pPr>
        <w:spacing w:line="400" w:lineRule="exact"/>
        <w:ind w:firstLineChars="225" w:firstLine="473"/>
        <w:rPr>
          <w:rFonts w:ascii="宋体" w:hAnsi="宋体" w:cs="宋体"/>
          <w:szCs w:val="21"/>
        </w:rPr>
      </w:pPr>
      <w:r>
        <w:rPr>
          <w:rFonts w:ascii="宋体" w:hAnsi="宋体" w:cs="宋体" w:hint="eastAsia"/>
          <w:bCs/>
          <w:szCs w:val="21"/>
        </w:rPr>
        <w:t>选用教材：</w:t>
      </w:r>
      <w:r>
        <w:rPr>
          <w:rFonts w:ascii="宋体" w:hAnsi="宋体" w:cs="宋体" w:hint="eastAsia"/>
          <w:color w:val="000000"/>
          <w:szCs w:val="21"/>
          <w:u w:color="FFFFFF"/>
        </w:rPr>
        <w:t>自编讲义</w:t>
      </w:r>
    </w:p>
    <w:p w:rsidR="003C1D14" w:rsidRDefault="003C1D14" w:rsidP="003C1D14">
      <w:pPr>
        <w:spacing w:line="400" w:lineRule="exact"/>
        <w:ind w:firstLineChars="225" w:firstLine="473"/>
        <w:rPr>
          <w:rFonts w:ascii="宋体" w:hAnsi="宋体" w:cs="宋体"/>
          <w:szCs w:val="21"/>
        </w:rPr>
      </w:pPr>
      <w:r>
        <w:rPr>
          <w:rFonts w:ascii="宋体" w:hAnsi="宋体" w:cs="宋体" w:hint="eastAsia"/>
          <w:bCs/>
          <w:szCs w:val="21"/>
        </w:rPr>
        <w:t>先修课程：</w:t>
      </w:r>
      <w:r>
        <w:rPr>
          <w:rFonts w:ascii="宋体" w:hAnsi="宋体" w:cs="宋体" w:hint="eastAsia"/>
          <w:szCs w:val="21"/>
        </w:rPr>
        <w:t>高分子化学、高分子物理、高分子成型加工及各门相关实验课程</w:t>
      </w:r>
    </w:p>
    <w:p w:rsidR="003C1D14" w:rsidRDefault="003C1D14" w:rsidP="003C1D14">
      <w:pPr>
        <w:spacing w:line="400" w:lineRule="exact"/>
        <w:ind w:firstLineChars="225" w:firstLine="473"/>
        <w:rPr>
          <w:rFonts w:ascii="宋体" w:hAnsi="宋体" w:cs="宋体"/>
          <w:szCs w:val="21"/>
        </w:rPr>
      </w:pPr>
      <w:r>
        <w:rPr>
          <w:rFonts w:ascii="宋体" w:hAnsi="宋体" w:cs="宋体" w:hint="eastAsia"/>
          <w:bCs/>
          <w:szCs w:val="21"/>
        </w:rPr>
        <w:t>大纲执笔人：</w:t>
      </w:r>
      <w:r>
        <w:rPr>
          <w:rFonts w:ascii="宋体" w:hAnsi="宋体" w:cs="宋体" w:hint="eastAsia"/>
          <w:szCs w:val="21"/>
        </w:rPr>
        <w:t>张璟焱</w:t>
      </w:r>
    </w:p>
    <w:p w:rsidR="003C1D14" w:rsidRDefault="003C1D14" w:rsidP="003C1D14">
      <w:pPr>
        <w:spacing w:line="400" w:lineRule="exact"/>
        <w:ind w:firstLineChars="225" w:firstLine="473"/>
        <w:rPr>
          <w:rFonts w:ascii="宋体" w:hAnsi="宋体" w:cs="宋体"/>
          <w:bCs/>
          <w:szCs w:val="21"/>
        </w:rPr>
      </w:pPr>
      <w:r>
        <w:rPr>
          <w:rFonts w:ascii="宋体" w:hAnsi="宋体" w:cs="宋体" w:hint="eastAsia"/>
          <w:bCs/>
          <w:szCs w:val="21"/>
        </w:rPr>
        <w:t>适用专业：高分子材料与工程专业                             大纲审核人：</w:t>
      </w:r>
      <w:r>
        <w:rPr>
          <w:rFonts w:ascii="宋体" w:hAnsi="宋体" w:cs="宋体" w:hint="eastAsia"/>
          <w:szCs w:val="21"/>
        </w:rPr>
        <w:t>徐文总</w:t>
      </w:r>
    </w:p>
    <w:p w:rsidR="003C1D14" w:rsidRDefault="003C1D14" w:rsidP="003C1D14">
      <w:pPr>
        <w:spacing w:line="400" w:lineRule="exact"/>
        <w:rPr>
          <w:rFonts w:ascii="宋体" w:hAnsi="宋体" w:cs="宋体"/>
          <w:b/>
          <w:szCs w:val="21"/>
        </w:rPr>
      </w:pPr>
      <w:r>
        <w:rPr>
          <w:rFonts w:ascii="宋体" w:hAnsi="宋体" w:cs="宋体" w:hint="eastAsia"/>
          <w:b/>
          <w:szCs w:val="21"/>
        </w:rPr>
        <w:t>二、课程目标</w:t>
      </w:r>
    </w:p>
    <w:p w:rsidR="003C1D14" w:rsidRDefault="003C1D14" w:rsidP="003C1D14">
      <w:pPr>
        <w:numPr>
          <w:ilvl w:val="0"/>
          <w:numId w:val="1"/>
        </w:numPr>
        <w:spacing w:line="400" w:lineRule="exact"/>
        <w:ind w:left="0" w:firstLineChars="300" w:firstLine="630"/>
        <w:rPr>
          <w:rFonts w:ascii="宋体" w:hAnsi="宋体" w:cs="宋体"/>
          <w:szCs w:val="21"/>
        </w:rPr>
      </w:pPr>
      <w:r>
        <w:rPr>
          <w:rFonts w:ascii="宋体" w:hAnsi="宋体" w:cs="宋体" w:hint="eastAsia"/>
          <w:szCs w:val="21"/>
        </w:rPr>
        <w:t>能将专业知识用于高分子材料工艺设计、控制和改进。</w:t>
      </w:r>
    </w:p>
    <w:p w:rsidR="003C1D14" w:rsidRDefault="003C1D14" w:rsidP="003C1D14">
      <w:pPr>
        <w:numPr>
          <w:ilvl w:val="0"/>
          <w:numId w:val="1"/>
        </w:numPr>
        <w:spacing w:line="400" w:lineRule="exact"/>
        <w:ind w:left="0" w:firstLineChars="300" w:firstLine="630"/>
        <w:rPr>
          <w:rFonts w:ascii="宋体" w:hAnsi="宋体" w:cs="宋体"/>
          <w:szCs w:val="21"/>
        </w:rPr>
      </w:pPr>
      <w:r>
        <w:rPr>
          <w:rFonts w:ascii="宋体" w:hAnsi="宋体" w:cs="宋体" w:hint="eastAsia"/>
          <w:szCs w:val="21"/>
        </w:rPr>
        <w:t>能识别和判断高分子材料设计、高分子材料生产及应用过程中的关键环节和参数，并提出问题的解决方案。</w:t>
      </w:r>
    </w:p>
    <w:p w:rsidR="003C1D14" w:rsidRDefault="003C1D14" w:rsidP="003C1D14">
      <w:pPr>
        <w:numPr>
          <w:ilvl w:val="0"/>
          <w:numId w:val="1"/>
        </w:numPr>
        <w:spacing w:line="400" w:lineRule="exact"/>
        <w:ind w:left="0" w:firstLineChars="300" w:firstLine="630"/>
        <w:rPr>
          <w:rFonts w:ascii="宋体" w:hAnsi="宋体" w:cs="宋体"/>
          <w:szCs w:val="21"/>
        </w:rPr>
      </w:pPr>
      <w:r>
        <w:rPr>
          <w:rFonts w:ascii="宋体" w:hAnsi="宋体" w:cs="宋体" w:hint="eastAsia"/>
          <w:szCs w:val="21"/>
        </w:rPr>
        <w:t>能够运用高分子学科的基础理论，根据对象特征，设计可行的实验方案。</w:t>
      </w:r>
    </w:p>
    <w:p w:rsidR="003C1D14" w:rsidRDefault="003C1D14" w:rsidP="003C1D14">
      <w:pPr>
        <w:numPr>
          <w:ilvl w:val="0"/>
          <w:numId w:val="1"/>
        </w:numPr>
        <w:spacing w:line="400" w:lineRule="exact"/>
        <w:ind w:left="0" w:firstLineChars="300" w:firstLine="630"/>
        <w:rPr>
          <w:rFonts w:ascii="宋体" w:hAnsi="宋体" w:cs="宋体"/>
          <w:szCs w:val="21"/>
        </w:rPr>
      </w:pPr>
      <w:r>
        <w:rPr>
          <w:rFonts w:ascii="宋体" w:hAnsi="宋体" w:cs="宋体" w:hint="eastAsia"/>
          <w:szCs w:val="21"/>
        </w:rPr>
        <w:t>了解本专业主要资料来源及获取方法，能够利用计算机网络查询、检索本专业文献及资料。</w:t>
      </w:r>
    </w:p>
    <w:p w:rsidR="003C1D14" w:rsidRDefault="003C1D14" w:rsidP="003C1D14">
      <w:pPr>
        <w:numPr>
          <w:ilvl w:val="0"/>
          <w:numId w:val="1"/>
        </w:numPr>
        <w:spacing w:line="400" w:lineRule="exact"/>
        <w:ind w:left="0" w:firstLineChars="300" w:firstLine="630"/>
        <w:rPr>
          <w:rFonts w:ascii="宋体" w:hAnsi="宋体" w:cs="宋体"/>
          <w:szCs w:val="21"/>
        </w:rPr>
      </w:pPr>
      <w:r>
        <w:rPr>
          <w:rFonts w:ascii="宋体" w:hAnsi="宋体" w:cs="宋体" w:hint="eastAsia"/>
          <w:szCs w:val="21"/>
        </w:rPr>
        <w:t>能够与团队其他成员有效沟通，听取并综合团队其他成员的意见与建议，做出合理决策。</w:t>
      </w:r>
    </w:p>
    <w:p w:rsidR="003C1D14" w:rsidRDefault="003C1D14" w:rsidP="003C1D14">
      <w:pPr>
        <w:numPr>
          <w:ilvl w:val="0"/>
          <w:numId w:val="1"/>
        </w:numPr>
        <w:spacing w:line="400" w:lineRule="exact"/>
        <w:ind w:left="0" w:firstLineChars="300" w:firstLine="630"/>
        <w:rPr>
          <w:rFonts w:ascii="宋体" w:hAnsi="宋体" w:cs="宋体"/>
          <w:szCs w:val="21"/>
        </w:rPr>
      </w:pPr>
      <w:r>
        <w:rPr>
          <w:rFonts w:ascii="宋体" w:hAnsi="宋体" w:cs="宋体" w:hint="eastAsia"/>
          <w:szCs w:val="21"/>
        </w:rPr>
        <w:t>完善自主学习的方法，了解拓展知识和能力途径。</w:t>
      </w:r>
    </w:p>
    <w:p w:rsidR="003C1D14" w:rsidRDefault="003C1D14" w:rsidP="003C1D14">
      <w:pPr>
        <w:spacing w:line="400" w:lineRule="exact"/>
        <w:rPr>
          <w:rFonts w:ascii="宋体" w:hAnsi="宋体" w:cs="宋体"/>
          <w:szCs w:val="21"/>
        </w:rPr>
      </w:pPr>
      <w:r>
        <w:rPr>
          <w:rFonts w:ascii="宋体" w:hAnsi="宋体" w:cs="宋体" w:hint="eastAsia"/>
          <w:b/>
          <w:szCs w:val="21"/>
        </w:rPr>
        <w:t>三、“立德树人”育人内涵</w:t>
      </w:r>
    </w:p>
    <w:p w:rsidR="003C1D14" w:rsidRDefault="003C1D14" w:rsidP="003C1D14">
      <w:pPr>
        <w:spacing w:line="400" w:lineRule="exact"/>
        <w:ind w:firstLineChars="300" w:firstLine="630"/>
        <w:rPr>
          <w:rFonts w:ascii="宋体" w:hAnsi="宋体" w:cs="宋体"/>
          <w:szCs w:val="21"/>
        </w:rPr>
      </w:pPr>
      <w:r>
        <w:rPr>
          <w:rFonts w:ascii="宋体" w:hAnsi="宋体" w:cs="宋体" w:hint="eastAsia"/>
          <w:szCs w:val="21"/>
        </w:rPr>
        <w:t>通过本课程的学习使学生了解我国高分子工程师在高分子材料生产与应用领域的科学研究成果以及对高分子材料与工程的发展所做出的杰出贡献，学习他们努力奋斗、积极进取的敬业精神和创新品质。</w:t>
      </w:r>
    </w:p>
    <w:p w:rsidR="003C1D14" w:rsidRDefault="003C1D14" w:rsidP="003C1D14">
      <w:pPr>
        <w:spacing w:beforeLines="50" w:before="156" w:afterLines="50" w:after="156" w:line="400" w:lineRule="exact"/>
        <w:rPr>
          <w:rFonts w:ascii="宋体" w:hAnsi="宋体" w:cs="宋体"/>
          <w:b/>
          <w:szCs w:val="21"/>
        </w:rPr>
      </w:pPr>
      <w:r>
        <w:rPr>
          <w:rFonts w:ascii="宋体" w:hAnsi="宋体" w:cs="宋体" w:hint="eastAsia"/>
          <w:b/>
          <w:szCs w:val="21"/>
        </w:rPr>
        <w:t>四、课程目标与毕业要求的对应关系</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103"/>
        <w:gridCol w:w="1701"/>
      </w:tblGrid>
      <w:tr w:rsidR="003C1D14" w:rsidTr="00A67B06">
        <w:trPr>
          <w:trHeight w:val="608"/>
        </w:trPr>
        <w:tc>
          <w:tcPr>
            <w:tcW w:w="1560" w:type="dxa"/>
            <w:shd w:val="clear" w:color="auto" w:fill="auto"/>
            <w:vAlign w:val="center"/>
          </w:tcPr>
          <w:p w:rsidR="003C1D14" w:rsidRDefault="003C1D14" w:rsidP="00A67B06">
            <w:pPr>
              <w:widowControl/>
              <w:spacing w:line="239" w:lineRule="exact"/>
              <w:jc w:val="center"/>
              <w:rPr>
                <w:rFonts w:ascii="宋体" w:hAnsi="宋体" w:cs="宋体"/>
                <w:kern w:val="0"/>
                <w:szCs w:val="21"/>
              </w:rPr>
            </w:pPr>
            <w:r>
              <w:rPr>
                <w:rFonts w:ascii="宋体" w:hAnsi="宋体" w:cs="宋体" w:hint="eastAsia"/>
                <w:kern w:val="0"/>
                <w:szCs w:val="21"/>
              </w:rPr>
              <w:t>毕业要求</w:t>
            </w:r>
          </w:p>
        </w:tc>
        <w:tc>
          <w:tcPr>
            <w:tcW w:w="5103" w:type="dxa"/>
            <w:shd w:val="clear" w:color="auto" w:fill="auto"/>
            <w:vAlign w:val="center"/>
          </w:tcPr>
          <w:p w:rsidR="003C1D14" w:rsidRDefault="003C1D14" w:rsidP="00A67B06">
            <w:pPr>
              <w:widowControl/>
              <w:spacing w:line="239" w:lineRule="exact"/>
              <w:ind w:left="100"/>
              <w:jc w:val="center"/>
              <w:rPr>
                <w:rFonts w:ascii="宋体" w:hAnsi="宋体" w:cs="宋体"/>
                <w:kern w:val="0"/>
                <w:szCs w:val="21"/>
              </w:rPr>
            </w:pPr>
            <w:r>
              <w:rPr>
                <w:rFonts w:ascii="宋体" w:hAnsi="宋体" w:cs="宋体" w:hint="eastAsia"/>
                <w:kern w:val="0"/>
                <w:szCs w:val="21"/>
              </w:rPr>
              <w:t>指标点</w:t>
            </w:r>
          </w:p>
        </w:tc>
        <w:tc>
          <w:tcPr>
            <w:tcW w:w="1701" w:type="dxa"/>
            <w:shd w:val="clear" w:color="auto" w:fill="auto"/>
            <w:vAlign w:val="center"/>
          </w:tcPr>
          <w:p w:rsidR="003C1D14" w:rsidRDefault="003C1D14" w:rsidP="00A67B06">
            <w:pPr>
              <w:widowControl/>
              <w:spacing w:line="239" w:lineRule="exact"/>
              <w:ind w:left="100"/>
              <w:jc w:val="center"/>
              <w:rPr>
                <w:rFonts w:ascii="宋体" w:hAnsi="宋体" w:cs="宋体"/>
                <w:kern w:val="0"/>
                <w:szCs w:val="21"/>
              </w:rPr>
            </w:pPr>
            <w:r>
              <w:rPr>
                <w:rFonts w:ascii="宋体" w:hAnsi="宋体" w:cs="宋体" w:hint="eastAsia"/>
                <w:kern w:val="0"/>
                <w:szCs w:val="21"/>
              </w:rPr>
              <w:t>课程目标</w:t>
            </w:r>
          </w:p>
        </w:tc>
      </w:tr>
      <w:tr w:rsidR="003C1D14" w:rsidTr="00A67B06">
        <w:trPr>
          <w:trHeight w:val="620"/>
        </w:trPr>
        <w:tc>
          <w:tcPr>
            <w:tcW w:w="1560" w:type="dxa"/>
            <w:shd w:val="clear" w:color="auto" w:fill="auto"/>
            <w:vAlign w:val="center"/>
          </w:tcPr>
          <w:p w:rsidR="003C1D14" w:rsidRDefault="003C1D14" w:rsidP="00A67B06">
            <w:pPr>
              <w:spacing w:line="400" w:lineRule="exact"/>
              <w:jc w:val="center"/>
              <w:rPr>
                <w:rFonts w:ascii="宋体" w:hAnsi="宋体" w:cs="宋体"/>
                <w:szCs w:val="21"/>
              </w:rPr>
            </w:pPr>
            <w:r>
              <w:rPr>
                <w:rFonts w:ascii="宋体" w:hAnsi="宋体" w:cs="宋体" w:hint="eastAsia"/>
                <w:szCs w:val="21"/>
              </w:rPr>
              <w:t>3.2</w:t>
            </w:r>
          </w:p>
        </w:tc>
        <w:tc>
          <w:tcPr>
            <w:tcW w:w="5103" w:type="dxa"/>
            <w:shd w:val="clear" w:color="auto" w:fill="auto"/>
            <w:vAlign w:val="center"/>
          </w:tcPr>
          <w:p w:rsidR="003C1D14" w:rsidRDefault="003C1D14" w:rsidP="00A67B06">
            <w:pPr>
              <w:autoSpaceDE w:val="0"/>
              <w:autoSpaceDN w:val="0"/>
              <w:adjustRightInd w:val="0"/>
              <w:ind w:rightChars="200" w:right="420" w:firstLineChars="200" w:firstLine="420"/>
              <w:jc w:val="center"/>
              <w:rPr>
                <w:rFonts w:ascii="宋体" w:hAnsi="宋体" w:cs="宋体"/>
                <w:kern w:val="0"/>
                <w:szCs w:val="21"/>
              </w:rPr>
            </w:pPr>
            <w:r>
              <w:rPr>
                <w:rFonts w:ascii="宋体" w:hAnsi="宋体" w:cs="宋体" w:hint="eastAsia"/>
                <w:kern w:val="0"/>
                <w:szCs w:val="21"/>
              </w:rPr>
              <w:t>能够对高分子材料的合成、加工过程的工艺与设备进行优化和改进。</w:t>
            </w:r>
          </w:p>
        </w:tc>
        <w:tc>
          <w:tcPr>
            <w:tcW w:w="1701" w:type="dxa"/>
            <w:shd w:val="clear" w:color="auto" w:fill="auto"/>
            <w:vAlign w:val="center"/>
          </w:tcPr>
          <w:p w:rsidR="003C1D14" w:rsidRDefault="003C1D14" w:rsidP="00A67B06">
            <w:pPr>
              <w:spacing w:line="400" w:lineRule="exact"/>
              <w:jc w:val="center"/>
              <w:rPr>
                <w:rFonts w:ascii="宋体" w:hAnsi="宋体" w:cs="宋体"/>
                <w:szCs w:val="21"/>
              </w:rPr>
            </w:pPr>
            <w:r>
              <w:rPr>
                <w:rFonts w:ascii="宋体" w:hAnsi="宋体" w:cs="宋体" w:hint="eastAsia"/>
                <w:szCs w:val="21"/>
              </w:rPr>
              <w:t>目标1</w:t>
            </w:r>
          </w:p>
        </w:tc>
      </w:tr>
      <w:tr w:rsidR="003C1D14" w:rsidTr="00A67B06">
        <w:trPr>
          <w:trHeight w:val="620"/>
        </w:trPr>
        <w:tc>
          <w:tcPr>
            <w:tcW w:w="1560" w:type="dxa"/>
            <w:shd w:val="clear" w:color="auto" w:fill="auto"/>
            <w:vAlign w:val="center"/>
          </w:tcPr>
          <w:p w:rsidR="003C1D14" w:rsidRDefault="003C1D14" w:rsidP="00A67B06">
            <w:pPr>
              <w:spacing w:line="400" w:lineRule="exact"/>
              <w:jc w:val="center"/>
              <w:rPr>
                <w:rFonts w:ascii="宋体" w:hAnsi="宋体" w:cs="宋体"/>
                <w:szCs w:val="21"/>
              </w:rPr>
            </w:pPr>
            <w:r>
              <w:rPr>
                <w:rFonts w:ascii="宋体" w:hAnsi="宋体" w:cs="宋体" w:hint="eastAsia"/>
                <w:szCs w:val="21"/>
              </w:rPr>
              <w:t>4.3</w:t>
            </w:r>
          </w:p>
        </w:tc>
        <w:tc>
          <w:tcPr>
            <w:tcW w:w="5103" w:type="dxa"/>
            <w:shd w:val="clear" w:color="auto" w:fill="auto"/>
            <w:vAlign w:val="center"/>
          </w:tcPr>
          <w:p w:rsidR="003C1D14" w:rsidRDefault="003C1D14" w:rsidP="00A67B06">
            <w:pPr>
              <w:autoSpaceDE w:val="0"/>
              <w:autoSpaceDN w:val="0"/>
              <w:adjustRightInd w:val="0"/>
              <w:ind w:rightChars="200" w:right="420" w:firstLineChars="200" w:firstLine="420"/>
              <w:jc w:val="center"/>
              <w:rPr>
                <w:rFonts w:ascii="宋体" w:hAnsi="宋体" w:cs="宋体"/>
                <w:kern w:val="0"/>
                <w:szCs w:val="21"/>
              </w:rPr>
            </w:pPr>
            <w:r>
              <w:rPr>
                <w:rFonts w:ascii="宋体" w:hAnsi="宋体" w:cs="宋体" w:hint="eastAsia"/>
                <w:szCs w:val="21"/>
              </w:rPr>
              <w:t>能够根据实验方案构建实验系统，安全地开展实验，正确地采集实验数据，能对实验结果进行分析和解释，并通过信息综合得到合理有效的</w:t>
            </w:r>
            <w:r>
              <w:rPr>
                <w:rFonts w:ascii="宋体" w:hAnsi="宋体" w:cs="宋体" w:hint="eastAsia"/>
                <w:szCs w:val="21"/>
              </w:rPr>
              <w:lastRenderedPageBreak/>
              <w:t>结论。</w:t>
            </w:r>
          </w:p>
        </w:tc>
        <w:tc>
          <w:tcPr>
            <w:tcW w:w="1701" w:type="dxa"/>
            <w:shd w:val="clear" w:color="auto" w:fill="auto"/>
            <w:vAlign w:val="center"/>
          </w:tcPr>
          <w:p w:rsidR="003C1D14" w:rsidRDefault="003C1D14" w:rsidP="00A67B06">
            <w:pPr>
              <w:spacing w:line="400" w:lineRule="exact"/>
              <w:jc w:val="center"/>
              <w:rPr>
                <w:rFonts w:ascii="宋体" w:hAnsi="宋体" w:cs="宋体"/>
                <w:szCs w:val="21"/>
              </w:rPr>
            </w:pPr>
            <w:r>
              <w:rPr>
                <w:rFonts w:ascii="宋体" w:hAnsi="宋体" w:cs="宋体" w:hint="eastAsia"/>
                <w:szCs w:val="21"/>
              </w:rPr>
              <w:lastRenderedPageBreak/>
              <w:t>目标3</w:t>
            </w:r>
          </w:p>
        </w:tc>
      </w:tr>
      <w:tr w:rsidR="003C1D14" w:rsidTr="00A67B06">
        <w:trPr>
          <w:trHeight w:val="620"/>
        </w:trPr>
        <w:tc>
          <w:tcPr>
            <w:tcW w:w="1560" w:type="dxa"/>
            <w:shd w:val="clear" w:color="auto" w:fill="auto"/>
            <w:vAlign w:val="center"/>
          </w:tcPr>
          <w:p w:rsidR="003C1D14" w:rsidRDefault="003C1D14" w:rsidP="00A67B06">
            <w:pPr>
              <w:spacing w:line="400" w:lineRule="exact"/>
              <w:jc w:val="center"/>
              <w:rPr>
                <w:rFonts w:ascii="宋体" w:hAnsi="宋体" w:cs="宋体"/>
                <w:szCs w:val="21"/>
              </w:rPr>
            </w:pPr>
            <w:r>
              <w:rPr>
                <w:rFonts w:ascii="宋体" w:hAnsi="宋体" w:cs="宋体" w:hint="eastAsia"/>
                <w:szCs w:val="21"/>
              </w:rPr>
              <w:t>9.2</w:t>
            </w:r>
          </w:p>
        </w:tc>
        <w:tc>
          <w:tcPr>
            <w:tcW w:w="5103" w:type="dxa"/>
            <w:shd w:val="clear" w:color="auto" w:fill="auto"/>
            <w:vAlign w:val="center"/>
          </w:tcPr>
          <w:p w:rsidR="003C1D14" w:rsidRDefault="003C1D14" w:rsidP="00A67B06">
            <w:pPr>
              <w:autoSpaceDE w:val="0"/>
              <w:autoSpaceDN w:val="0"/>
              <w:adjustRightInd w:val="0"/>
              <w:ind w:rightChars="200" w:right="420" w:firstLineChars="200" w:firstLine="420"/>
              <w:jc w:val="center"/>
              <w:rPr>
                <w:rFonts w:ascii="宋体" w:hAnsi="宋体" w:cs="宋体"/>
                <w:kern w:val="0"/>
                <w:szCs w:val="21"/>
              </w:rPr>
            </w:pPr>
            <w:r>
              <w:rPr>
                <w:rFonts w:ascii="宋体" w:hAnsi="宋体" w:cs="宋体" w:hint="eastAsia"/>
                <w:kern w:val="0"/>
                <w:szCs w:val="21"/>
              </w:rPr>
              <w:t>在本专业或者有其他学科人员参加的工程实践中，能够独立或合作开展工作、集中团队的智慧、指挥团队开展工作。</w:t>
            </w:r>
          </w:p>
        </w:tc>
        <w:tc>
          <w:tcPr>
            <w:tcW w:w="1701" w:type="dxa"/>
            <w:shd w:val="clear" w:color="auto" w:fill="auto"/>
            <w:vAlign w:val="center"/>
          </w:tcPr>
          <w:p w:rsidR="003C1D14" w:rsidRDefault="003C1D14" w:rsidP="00A67B06">
            <w:pPr>
              <w:spacing w:line="400" w:lineRule="exact"/>
              <w:jc w:val="center"/>
              <w:rPr>
                <w:rFonts w:ascii="宋体" w:hAnsi="宋体" w:cs="宋体"/>
                <w:szCs w:val="21"/>
              </w:rPr>
            </w:pPr>
            <w:r>
              <w:rPr>
                <w:rFonts w:ascii="宋体" w:hAnsi="宋体" w:cs="宋体" w:hint="eastAsia"/>
                <w:szCs w:val="21"/>
              </w:rPr>
              <w:t>目标5</w:t>
            </w:r>
          </w:p>
        </w:tc>
      </w:tr>
      <w:tr w:rsidR="003C1D14" w:rsidTr="00A67B06">
        <w:trPr>
          <w:trHeight w:val="620"/>
        </w:trPr>
        <w:tc>
          <w:tcPr>
            <w:tcW w:w="1560" w:type="dxa"/>
            <w:shd w:val="clear" w:color="auto" w:fill="auto"/>
            <w:vAlign w:val="center"/>
          </w:tcPr>
          <w:p w:rsidR="003C1D14" w:rsidRDefault="003C1D14" w:rsidP="00A67B06">
            <w:pPr>
              <w:spacing w:line="400" w:lineRule="exact"/>
              <w:jc w:val="center"/>
              <w:rPr>
                <w:rFonts w:ascii="宋体" w:hAnsi="宋体" w:cs="宋体"/>
                <w:szCs w:val="21"/>
              </w:rPr>
            </w:pPr>
            <w:r>
              <w:rPr>
                <w:rFonts w:ascii="宋体" w:hAnsi="宋体" w:cs="宋体" w:hint="eastAsia"/>
                <w:szCs w:val="21"/>
              </w:rPr>
              <w:t>11.2</w:t>
            </w:r>
          </w:p>
        </w:tc>
        <w:tc>
          <w:tcPr>
            <w:tcW w:w="5103" w:type="dxa"/>
            <w:shd w:val="clear" w:color="auto" w:fill="auto"/>
            <w:vAlign w:val="center"/>
          </w:tcPr>
          <w:p w:rsidR="003C1D14" w:rsidRDefault="003C1D14" w:rsidP="00A67B06">
            <w:pPr>
              <w:autoSpaceDE w:val="0"/>
              <w:autoSpaceDN w:val="0"/>
              <w:adjustRightInd w:val="0"/>
              <w:ind w:rightChars="200" w:right="420" w:firstLineChars="200" w:firstLine="420"/>
              <w:jc w:val="center"/>
              <w:rPr>
                <w:rFonts w:ascii="宋体" w:hAnsi="宋体" w:cs="宋体"/>
                <w:kern w:val="0"/>
                <w:szCs w:val="21"/>
              </w:rPr>
            </w:pPr>
            <w:r>
              <w:rPr>
                <w:rFonts w:ascii="宋体" w:hAnsi="宋体" w:cs="宋体" w:hint="eastAsia"/>
                <w:kern w:val="0"/>
                <w:szCs w:val="21"/>
              </w:rPr>
              <w:t>能够组织和管理高分子材料与工程项目，认知项目工程经济与管理内涵。应用项目成本核算与进度控制，开展质量检测和安全保障。</w:t>
            </w:r>
          </w:p>
        </w:tc>
        <w:tc>
          <w:tcPr>
            <w:tcW w:w="1701" w:type="dxa"/>
            <w:shd w:val="clear" w:color="auto" w:fill="auto"/>
            <w:vAlign w:val="center"/>
          </w:tcPr>
          <w:p w:rsidR="003C1D14" w:rsidRDefault="003C1D14" w:rsidP="00A67B06">
            <w:pPr>
              <w:spacing w:line="400" w:lineRule="exact"/>
              <w:jc w:val="center"/>
              <w:rPr>
                <w:rFonts w:ascii="宋体" w:hAnsi="宋体" w:cs="宋体"/>
                <w:szCs w:val="21"/>
              </w:rPr>
            </w:pPr>
            <w:r>
              <w:rPr>
                <w:rFonts w:ascii="宋体" w:hAnsi="宋体" w:cs="宋体" w:hint="eastAsia"/>
                <w:szCs w:val="21"/>
              </w:rPr>
              <w:t>目标2、4</w:t>
            </w:r>
          </w:p>
        </w:tc>
      </w:tr>
      <w:tr w:rsidR="003C1D14" w:rsidTr="00A67B06">
        <w:trPr>
          <w:trHeight w:val="620"/>
        </w:trPr>
        <w:tc>
          <w:tcPr>
            <w:tcW w:w="1560" w:type="dxa"/>
            <w:shd w:val="clear" w:color="auto" w:fill="auto"/>
            <w:vAlign w:val="center"/>
          </w:tcPr>
          <w:p w:rsidR="003C1D14" w:rsidRDefault="003C1D14" w:rsidP="00A67B06">
            <w:pPr>
              <w:spacing w:line="400" w:lineRule="exact"/>
              <w:jc w:val="center"/>
              <w:rPr>
                <w:rFonts w:ascii="宋体" w:hAnsi="宋体" w:cs="宋体"/>
                <w:szCs w:val="21"/>
              </w:rPr>
            </w:pPr>
            <w:r>
              <w:rPr>
                <w:rFonts w:ascii="宋体" w:hAnsi="宋体" w:cs="宋体" w:hint="eastAsia"/>
                <w:szCs w:val="21"/>
              </w:rPr>
              <w:t>12.3</w:t>
            </w:r>
          </w:p>
        </w:tc>
        <w:tc>
          <w:tcPr>
            <w:tcW w:w="5103" w:type="dxa"/>
            <w:shd w:val="clear" w:color="auto" w:fill="auto"/>
            <w:vAlign w:val="center"/>
          </w:tcPr>
          <w:p w:rsidR="003C1D14" w:rsidRDefault="003C1D14" w:rsidP="00A67B06">
            <w:pPr>
              <w:autoSpaceDE w:val="0"/>
              <w:autoSpaceDN w:val="0"/>
              <w:adjustRightInd w:val="0"/>
              <w:ind w:rightChars="200" w:right="420" w:firstLineChars="200" w:firstLine="420"/>
              <w:jc w:val="center"/>
              <w:rPr>
                <w:rFonts w:ascii="宋体" w:hAnsi="宋体" w:cs="宋体"/>
                <w:kern w:val="0"/>
                <w:szCs w:val="21"/>
              </w:rPr>
            </w:pPr>
            <w:r>
              <w:rPr>
                <w:rFonts w:ascii="宋体" w:hAnsi="宋体" w:cs="宋体" w:hint="eastAsia"/>
                <w:kern w:val="0"/>
                <w:szCs w:val="21"/>
              </w:rPr>
              <w:t>能够针对个人或职业发展的需求，采用合适的方法，自主学习，适应网络化、电子化、定制化的学习环境。</w:t>
            </w:r>
          </w:p>
        </w:tc>
        <w:tc>
          <w:tcPr>
            <w:tcW w:w="1701" w:type="dxa"/>
            <w:shd w:val="clear" w:color="auto" w:fill="auto"/>
            <w:vAlign w:val="center"/>
          </w:tcPr>
          <w:p w:rsidR="003C1D14" w:rsidRDefault="003C1D14" w:rsidP="00A67B06">
            <w:pPr>
              <w:spacing w:line="400" w:lineRule="exact"/>
              <w:jc w:val="center"/>
              <w:rPr>
                <w:rFonts w:ascii="宋体" w:hAnsi="宋体" w:cs="宋体"/>
                <w:szCs w:val="21"/>
              </w:rPr>
            </w:pPr>
            <w:r>
              <w:rPr>
                <w:rFonts w:ascii="宋体" w:hAnsi="宋体" w:cs="宋体" w:hint="eastAsia"/>
                <w:szCs w:val="21"/>
              </w:rPr>
              <w:t>目标6</w:t>
            </w:r>
          </w:p>
        </w:tc>
      </w:tr>
    </w:tbl>
    <w:p w:rsidR="003C1D14" w:rsidRDefault="003C1D14" w:rsidP="003C1D14">
      <w:pPr>
        <w:tabs>
          <w:tab w:val="left" w:pos="6769"/>
        </w:tabs>
        <w:spacing w:beforeLines="50" w:before="156" w:line="400" w:lineRule="exact"/>
        <w:rPr>
          <w:rFonts w:ascii="宋体" w:hAnsi="宋体" w:cs="宋体"/>
          <w:b/>
          <w:szCs w:val="21"/>
        </w:rPr>
      </w:pPr>
      <w:r>
        <w:rPr>
          <w:rFonts w:ascii="宋体" w:hAnsi="宋体" w:cs="宋体" w:hint="eastAsia"/>
          <w:b/>
          <w:szCs w:val="21"/>
        </w:rPr>
        <w:t>五、教学基本内容</w:t>
      </w:r>
      <w:r>
        <w:rPr>
          <w:rFonts w:ascii="宋体" w:hAnsi="宋体" w:cs="宋体" w:hint="eastAsia"/>
          <w:b/>
          <w:szCs w:val="21"/>
        </w:rPr>
        <w:tab/>
      </w:r>
    </w:p>
    <w:tbl>
      <w:tblPr>
        <w:tblW w:w="90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440"/>
        <w:gridCol w:w="3479"/>
        <w:gridCol w:w="3237"/>
      </w:tblGrid>
      <w:tr w:rsidR="003C1D14" w:rsidTr="00A67B06">
        <w:trPr>
          <w:trHeight w:val="436"/>
        </w:trPr>
        <w:tc>
          <w:tcPr>
            <w:tcW w:w="900" w:type="dxa"/>
            <w:vAlign w:val="center"/>
          </w:tcPr>
          <w:p w:rsidR="003C1D14" w:rsidRDefault="003C1D14" w:rsidP="00A67B06">
            <w:pPr>
              <w:widowControl/>
              <w:spacing w:line="239" w:lineRule="exact"/>
              <w:ind w:left="100"/>
              <w:jc w:val="center"/>
              <w:rPr>
                <w:rFonts w:ascii="宋体" w:hAnsi="宋体" w:cs="宋体"/>
                <w:kern w:val="0"/>
                <w:szCs w:val="21"/>
              </w:rPr>
            </w:pPr>
            <w:r>
              <w:rPr>
                <w:rFonts w:ascii="宋体" w:hAnsi="宋体" w:cs="宋体" w:hint="eastAsia"/>
                <w:kern w:val="0"/>
                <w:szCs w:val="21"/>
              </w:rPr>
              <w:t>序号</w:t>
            </w:r>
          </w:p>
        </w:tc>
        <w:tc>
          <w:tcPr>
            <w:tcW w:w="1440" w:type="dxa"/>
            <w:vAlign w:val="center"/>
          </w:tcPr>
          <w:p w:rsidR="003C1D14" w:rsidRDefault="003C1D14" w:rsidP="00A67B06">
            <w:pPr>
              <w:widowControl/>
              <w:spacing w:line="239" w:lineRule="exact"/>
              <w:ind w:left="100"/>
              <w:jc w:val="center"/>
              <w:rPr>
                <w:rFonts w:ascii="宋体" w:hAnsi="宋体" w:cs="宋体"/>
                <w:kern w:val="0"/>
                <w:szCs w:val="21"/>
              </w:rPr>
            </w:pPr>
            <w:r>
              <w:rPr>
                <w:rFonts w:ascii="宋体" w:hAnsi="宋体" w:cs="宋体" w:hint="eastAsia"/>
                <w:kern w:val="0"/>
                <w:szCs w:val="21"/>
              </w:rPr>
              <w:t>试验名称</w:t>
            </w:r>
          </w:p>
        </w:tc>
        <w:tc>
          <w:tcPr>
            <w:tcW w:w="3479" w:type="dxa"/>
            <w:vAlign w:val="center"/>
          </w:tcPr>
          <w:p w:rsidR="003C1D14" w:rsidRDefault="003C1D14" w:rsidP="00A67B06">
            <w:pPr>
              <w:widowControl/>
              <w:spacing w:line="239" w:lineRule="exact"/>
              <w:ind w:left="100"/>
              <w:jc w:val="center"/>
              <w:rPr>
                <w:rFonts w:ascii="宋体" w:hAnsi="宋体" w:cs="宋体"/>
                <w:kern w:val="0"/>
                <w:szCs w:val="21"/>
              </w:rPr>
            </w:pPr>
            <w:r>
              <w:rPr>
                <w:rFonts w:ascii="宋体" w:hAnsi="宋体" w:cs="宋体" w:hint="eastAsia"/>
                <w:kern w:val="0"/>
                <w:szCs w:val="21"/>
              </w:rPr>
              <w:t>试验内容</w:t>
            </w:r>
          </w:p>
        </w:tc>
        <w:tc>
          <w:tcPr>
            <w:tcW w:w="3237" w:type="dxa"/>
            <w:vAlign w:val="center"/>
          </w:tcPr>
          <w:p w:rsidR="003C1D14" w:rsidRDefault="003C1D14" w:rsidP="00A67B06">
            <w:pPr>
              <w:widowControl/>
              <w:spacing w:line="239" w:lineRule="exact"/>
              <w:ind w:left="100"/>
              <w:jc w:val="center"/>
              <w:rPr>
                <w:rFonts w:ascii="宋体" w:hAnsi="宋体" w:cs="宋体"/>
                <w:kern w:val="0"/>
                <w:szCs w:val="21"/>
              </w:rPr>
            </w:pPr>
            <w:r>
              <w:rPr>
                <w:rFonts w:ascii="宋体" w:hAnsi="宋体" w:cs="宋体" w:hint="eastAsia"/>
                <w:kern w:val="0"/>
                <w:szCs w:val="21"/>
              </w:rPr>
              <w:t>教学要求</w:t>
            </w:r>
          </w:p>
        </w:tc>
      </w:tr>
      <w:tr w:rsidR="003C1D14" w:rsidTr="00A67B06">
        <w:trPr>
          <w:trHeight w:val="1458"/>
        </w:trPr>
        <w:tc>
          <w:tcPr>
            <w:tcW w:w="900" w:type="dxa"/>
            <w:vAlign w:val="center"/>
          </w:tcPr>
          <w:p w:rsidR="003C1D14" w:rsidRDefault="003C1D14" w:rsidP="00A67B06">
            <w:pPr>
              <w:jc w:val="center"/>
              <w:rPr>
                <w:rFonts w:ascii="宋体" w:hAnsi="宋体" w:cs="宋体"/>
                <w:szCs w:val="21"/>
              </w:rPr>
            </w:pPr>
            <w:r>
              <w:rPr>
                <w:rFonts w:ascii="宋体" w:hAnsi="宋体" w:cs="宋体" w:hint="eastAsia"/>
                <w:szCs w:val="21"/>
              </w:rPr>
              <w:t>实验1</w:t>
            </w:r>
          </w:p>
        </w:tc>
        <w:tc>
          <w:tcPr>
            <w:tcW w:w="1440" w:type="dxa"/>
            <w:tcBorders>
              <w:top w:val="single" w:sz="4" w:space="0" w:color="auto"/>
              <w:left w:val="single" w:sz="4" w:space="0" w:color="auto"/>
              <w:bottom w:val="single" w:sz="4" w:space="0" w:color="auto"/>
              <w:right w:val="single" w:sz="4" w:space="0" w:color="auto"/>
            </w:tcBorders>
            <w:vAlign w:val="center"/>
          </w:tcPr>
          <w:p w:rsidR="003C1D14" w:rsidRDefault="003C1D14" w:rsidP="00A67B06">
            <w:pPr>
              <w:spacing w:line="320" w:lineRule="exact"/>
              <w:jc w:val="center"/>
              <w:rPr>
                <w:rFonts w:ascii="宋体" w:hAnsi="宋体" w:cs="宋体"/>
                <w:szCs w:val="21"/>
              </w:rPr>
            </w:pPr>
            <w:r>
              <w:rPr>
                <w:rFonts w:ascii="宋体" w:hAnsi="宋体" w:cs="宋体" w:hint="eastAsia"/>
                <w:szCs w:val="21"/>
              </w:rPr>
              <w:t>乳胶漆的制备及其性能测试设计性实验</w:t>
            </w:r>
          </w:p>
        </w:tc>
        <w:tc>
          <w:tcPr>
            <w:tcW w:w="3479" w:type="dxa"/>
            <w:tcBorders>
              <w:top w:val="single" w:sz="4" w:space="0" w:color="auto"/>
              <w:left w:val="single" w:sz="4" w:space="0" w:color="auto"/>
              <w:bottom w:val="single" w:sz="4" w:space="0" w:color="auto"/>
              <w:right w:val="single" w:sz="8" w:space="0" w:color="auto"/>
            </w:tcBorders>
            <w:vAlign w:val="center"/>
          </w:tcPr>
          <w:p w:rsidR="003C1D14" w:rsidRDefault="003C1D14" w:rsidP="003C1D14">
            <w:pPr>
              <w:numPr>
                <w:ilvl w:val="0"/>
                <w:numId w:val="2"/>
              </w:numPr>
              <w:spacing w:line="320" w:lineRule="exact"/>
              <w:rPr>
                <w:rFonts w:ascii="宋体" w:hAnsi="宋体" w:cs="宋体"/>
                <w:szCs w:val="21"/>
              </w:rPr>
            </w:pPr>
            <w:r>
              <w:rPr>
                <w:rFonts w:ascii="宋体" w:hAnsi="宋体" w:cs="宋体" w:hint="eastAsia"/>
                <w:szCs w:val="21"/>
              </w:rPr>
              <w:t>乳胶漆的制备实验方案的设计，包括配方、设备和工艺等。</w:t>
            </w:r>
          </w:p>
          <w:p w:rsidR="003C1D14" w:rsidRDefault="003C1D14" w:rsidP="003C1D14">
            <w:pPr>
              <w:numPr>
                <w:ilvl w:val="0"/>
                <w:numId w:val="2"/>
              </w:numPr>
              <w:spacing w:line="320" w:lineRule="exact"/>
              <w:rPr>
                <w:rFonts w:ascii="宋体" w:hAnsi="宋体" w:cs="宋体"/>
                <w:szCs w:val="21"/>
              </w:rPr>
            </w:pPr>
            <w:r>
              <w:rPr>
                <w:rFonts w:ascii="宋体" w:hAnsi="宋体" w:cs="宋体" w:hint="eastAsia"/>
                <w:szCs w:val="21"/>
              </w:rPr>
              <w:t>根据乳胶漆的类型，选用相应的检测标准对其质量进行判断和评价。</w:t>
            </w:r>
          </w:p>
          <w:p w:rsidR="003C1D14" w:rsidRDefault="003C1D14" w:rsidP="003C1D14">
            <w:pPr>
              <w:numPr>
                <w:ilvl w:val="0"/>
                <w:numId w:val="2"/>
              </w:numPr>
              <w:spacing w:line="320" w:lineRule="exact"/>
              <w:rPr>
                <w:rFonts w:ascii="宋体" w:hAnsi="宋体" w:cs="宋体"/>
                <w:szCs w:val="21"/>
              </w:rPr>
            </w:pPr>
            <w:r>
              <w:rPr>
                <w:rFonts w:ascii="宋体" w:hAnsi="宋体" w:cs="宋体" w:hint="eastAsia"/>
                <w:szCs w:val="21"/>
              </w:rPr>
              <w:t>初步分析乳胶漆的技术经济性能。</w:t>
            </w:r>
          </w:p>
          <w:p w:rsidR="003C1D14" w:rsidRDefault="003C1D14" w:rsidP="003C1D14">
            <w:pPr>
              <w:numPr>
                <w:ilvl w:val="0"/>
                <w:numId w:val="2"/>
              </w:numPr>
              <w:spacing w:line="320" w:lineRule="exact"/>
              <w:rPr>
                <w:rFonts w:ascii="宋体" w:hAnsi="宋体" w:cs="宋体"/>
                <w:szCs w:val="21"/>
              </w:rPr>
            </w:pPr>
            <w:r>
              <w:rPr>
                <w:rFonts w:ascii="宋体" w:hAnsi="宋体" w:cs="宋体" w:hint="eastAsia"/>
                <w:szCs w:val="21"/>
              </w:rPr>
              <w:t>成果总结和撰写综合性实验报告。</w:t>
            </w:r>
          </w:p>
        </w:tc>
        <w:tc>
          <w:tcPr>
            <w:tcW w:w="3237" w:type="dxa"/>
          </w:tcPr>
          <w:p w:rsidR="003C1D14" w:rsidRDefault="003C1D14" w:rsidP="00A67B06">
            <w:pPr>
              <w:rPr>
                <w:rFonts w:ascii="宋体" w:hAnsi="宋体" w:cs="宋体"/>
                <w:kern w:val="0"/>
                <w:szCs w:val="21"/>
              </w:rPr>
            </w:pPr>
            <w:r>
              <w:rPr>
                <w:rFonts w:ascii="宋体" w:hAnsi="宋体" w:cs="宋体" w:hint="eastAsia"/>
                <w:szCs w:val="21"/>
              </w:rPr>
              <w:t>1、</w:t>
            </w:r>
            <w:r>
              <w:rPr>
                <w:rFonts w:ascii="宋体" w:hAnsi="宋体" w:cs="宋体" w:hint="eastAsia"/>
                <w:kern w:val="0"/>
                <w:szCs w:val="21"/>
              </w:rPr>
              <w:t>根据所学知识，自拟两套乳胶漆的制备实验方案，包括配方、设备和工艺，制备出5-10Kg的乳胶漆。拟定方案应提交指导老师审阅确定其中一套实施方案。</w:t>
            </w:r>
          </w:p>
          <w:p w:rsidR="003C1D14" w:rsidRDefault="003C1D14" w:rsidP="00A67B06">
            <w:pPr>
              <w:rPr>
                <w:rFonts w:ascii="宋体" w:hAnsi="宋体" w:cs="宋体"/>
                <w:kern w:val="0"/>
                <w:szCs w:val="21"/>
              </w:rPr>
            </w:pPr>
            <w:r>
              <w:rPr>
                <w:rFonts w:ascii="宋体" w:hAnsi="宋体" w:cs="宋体" w:hint="eastAsia"/>
                <w:kern w:val="0"/>
                <w:szCs w:val="21"/>
              </w:rPr>
              <w:t>2、 掌握乳胶漆的不同类型，能选用相应的检测标准对其质量进行判断和评价。</w:t>
            </w:r>
          </w:p>
          <w:p w:rsidR="003C1D14" w:rsidRDefault="003C1D14" w:rsidP="00A67B06">
            <w:pPr>
              <w:rPr>
                <w:rFonts w:ascii="宋体" w:hAnsi="宋体" w:cs="宋体"/>
                <w:kern w:val="0"/>
                <w:szCs w:val="21"/>
              </w:rPr>
            </w:pPr>
            <w:r>
              <w:rPr>
                <w:rFonts w:ascii="宋体" w:hAnsi="宋体" w:cs="宋体" w:hint="eastAsia"/>
                <w:kern w:val="0"/>
                <w:szCs w:val="21"/>
              </w:rPr>
              <w:t>3、 能够利用所学的专业知识，结合新的技术成果，分析乳胶漆的技术经济性能。</w:t>
            </w:r>
          </w:p>
        </w:tc>
      </w:tr>
      <w:tr w:rsidR="003C1D14" w:rsidTr="00A67B06">
        <w:tc>
          <w:tcPr>
            <w:tcW w:w="900" w:type="dxa"/>
            <w:vAlign w:val="center"/>
          </w:tcPr>
          <w:p w:rsidR="003C1D14" w:rsidRDefault="003C1D14" w:rsidP="00A67B06">
            <w:pPr>
              <w:jc w:val="center"/>
              <w:rPr>
                <w:rFonts w:ascii="宋体" w:hAnsi="宋体" w:cs="宋体"/>
                <w:szCs w:val="21"/>
              </w:rPr>
            </w:pPr>
            <w:r>
              <w:rPr>
                <w:rFonts w:ascii="宋体" w:hAnsi="宋体" w:cs="宋体" w:hint="eastAsia"/>
                <w:szCs w:val="21"/>
              </w:rPr>
              <w:t>实验2</w:t>
            </w:r>
          </w:p>
        </w:tc>
        <w:tc>
          <w:tcPr>
            <w:tcW w:w="1440" w:type="dxa"/>
            <w:tcBorders>
              <w:top w:val="single" w:sz="4" w:space="0" w:color="auto"/>
              <w:left w:val="single" w:sz="4" w:space="0" w:color="auto"/>
              <w:bottom w:val="single" w:sz="4" w:space="0" w:color="auto"/>
              <w:right w:val="single" w:sz="4" w:space="0" w:color="auto"/>
            </w:tcBorders>
            <w:vAlign w:val="center"/>
          </w:tcPr>
          <w:p w:rsidR="003C1D14" w:rsidRDefault="003C1D14" w:rsidP="00A67B06">
            <w:pPr>
              <w:spacing w:line="320" w:lineRule="exact"/>
              <w:jc w:val="center"/>
              <w:rPr>
                <w:rFonts w:ascii="宋体" w:hAnsi="宋体" w:cs="宋体"/>
                <w:szCs w:val="21"/>
              </w:rPr>
            </w:pPr>
            <w:r>
              <w:rPr>
                <w:rFonts w:ascii="宋体" w:hAnsi="宋体" w:cs="宋体" w:hint="eastAsia"/>
                <w:szCs w:val="21"/>
              </w:rPr>
              <w:t>单分散聚苯乙烯微球的制备及表面功能化改性实验</w:t>
            </w:r>
          </w:p>
        </w:tc>
        <w:tc>
          <w:tcPr>
            <w:tcW w:w="3479" w:type="dxa"/>
            <w:tcBorders>
              <w:top w:val="single" w:sz="4" w:space="0" w:color="auto"/>
              <w:left w:val="single" w:sz="4" w:space="0" w:color="auto"/>
              <w:bottom w:val="single" w:sz="4" w:space="0" w:color="auto"/>
              <w:right w:val="single" w:sz="8" w:space="0" w:color="auto"/>
            </w:tcBorders>
            <w:vAlign w:val="center"/>
          </w:tcPr>
          <w:p w:rsidR="003C1D14" w:rsidRDefault="003C1D14" w:rsidP="003C1D14">
            <w:pPr>
              <w:numPr>
                <w:ilvl w:val="0"/>
                <w:numId w:val="3"/>
              </w:numPr>
              <w:spacing w:line="320" w:lineRule="exact"/>
              <w:rPr>
                <w:rFonts w:ascii="宋体" w:hAnsi="宋体" w:cs="宋体"/>
                <w:szCs w:val="21"/>
              </w:rPr>
            </w:pPr>
            <w:r>
              <w:rPr>
                <w:rFonts w:ascii="宋体" w:hAnsi="宋体" w:cs="宋体" w:hint="eastAsia"/>
                <w:szCs w:val="21"/>
              </w:rPr>
              <w:t>无皂乳液聚合制备单分散聚苯乙烯微球；</w:t>
            </w:r>
          </w:p>
          <w:p w:rsidR="003C1D14" w:rsidRDefault="003C1D14" w:rsidP="003C1D14">
            <w:pPr>
              <w:numPr>
                <w:ilvl w:val="0"/>
                <w:numId w:val="3"/>
              </w:numPr>
              <w:spacing w:line="320" w:lineRule="exact"/>
              <w:rPr>
                <w:rFonts w:ascii="宋体" w:hAnsi="宋体" w:cs="宋体"/>
                <w:szCs w:val="21"/>
              </w:rPr>
            </w:pPr>
            <w:r>
              <w:rPr>
                <w:rFonts w:ascii="宋体" w:hAnsi="宋体" w:cs="宋体" w:hint="eastAsia"/>
                <w:szCs w:val="21"/>
              </w:rPr>
              <w:t>表面改性；</w:t>
            </w:r>
          </w:p>
          <w:p w:rsidR="003C1D14" w:rsidRDefault="003C1D14" w:rsidP="003C1D14">
            <w:pPr>
              <w:numPr>
                <w:ilvl w:val="0"/>
                <w:numId w:val="3"/>
              </w:numPr>
              <w:spacing w:line="320" w:lineRule="exact"/>
              <w:rPr>
                <w:rFonts w:ascii="宋体" w:hAnsi="宋体" w:cs="宋体"/>
                <w:szCs w:val="21"/>
              </w:rPr>
            </w:pPr>
            <w:r>
              <w:rPr>
                <w:rFonts w:ascii="宋体" w:hAnsi="宋体" w:cs="宋体" w:hint="eastAsia"/>
                <w:szCs w:val="21"/>
              </w:rPr>
              <w:t>成果总结和撰写综合性实验报告。</w:t>
            </w:r>
          </w:p>
        </w:tc>
        <w:tc>
          <w:tcPr>
            <w:tcW w:w="3237" w:type="dxa"/>
          </w:tcPr>
          <w:p w:rsidR="003C1D14" w:rsidRDefault="003C1D14" w:rsidP="00A67B06">
            <w:pPr>
              <w:rPr>
                <w:rFonts w:ascii="宋体" w:hAnsi="宋体" w:cs="宋体"/>
                <w:kern w:val="0"/>
                <w:szCs w:val="21"/>
              </w:rPr>
            </w:pPr>
            <w:r>
              <w:rPr>
                <w:rFonts w:ascii="宋体" w:hAnsi="宋体" w:cs="宋体" w:hint="eastAsia"/>
                <w:kern w:val="0"/>
                <w:szCs w:val="21"/>
              </w:rPr>
              <w:t>1、掌握无皂乳液聚合的基本机理</w:t>
            </w:r>
          </w:p>
          <w:p w:rsidR="003C1D14" w:rsidRDefault="003C1D14" w:rsidP="00A67B06">
            <w:pPr>
              <w:rPr>
                <w:rFonts w:ascii="宋体" w:hAnsi="宋体" w:cs="宋体"/>
                <w:kern w:val="0"/>
                <w:szCs w:val="21"/>
              </w:rPr>
            </w:pPr>
            <w:r>
              <w:rPr>
                <w:rFonts w:ascii="宋体" w:hAnsi="宋体" w:cs="宋体" w:hint="eastAsia"/>
                <w:kern w:val="0"/>
                <w:szCs w:val="21"/>
              </w:rPr>
              <w:t>2、掌握制备单分散聚苯乙烯微球的方法</w:t>
            </w:r>
          </w:p>
          <w:p w:rsidR="003C1D14" w:rsidRDefault="003C1D14" w:rsidP="00A67B06">
            <w:pPr>
              <w:rPr>
                <w:rFonts w:ascii="宋体" w:hAnsi="宋体" w:cs="宋体"/>
                <w:kern w:val="0"/>
                <w:szCs w:val="21"/>
              </w:rPr>
            </w:pPr>
            <w:r>
              <w:rPr>
                <w:rFonts w:ascii="宋体" w:hAnsi="宋体" w:cs="宋体" w:hint="eastAsia"/>
                <w:kern w:val="0"/>
                <w:szCs w:val="21"/>
              </w:rPr>
              <w:t>3、了解表面改性并应用到本体系的特殊性</w:t>
            </w:r>
          </w:p>
        </w:tc>
      </w:tr>
      <w:tr w:rsidR="003C1D14" w:rsidTr="00A67B06">
        <w:tc>
          <w:tcPr>
            <w:tcW w:w="900" w:type="dxa"/>
            <w:vAlign w:val="center"/>
          </w:tcPr>
          <w:p w:rsidR="003C1D14" w:rsidRDefault="003C1D14" w:rsidP="00A67B06">
            <w:pPr>
              <w:jc w:val="center"/>
              <w:rPr>
                <w:rFonts w:ascii="宋体" w:hAnsi="宋体" w:cs="宋体"/>
                <w:szCs w:val="21"/>
              </w:rPr>
            </w:pPr>
            <w:r>
              <w:rPr>
                <w:rFonts w:ascii="宋体" w:hAnsi="宋体" w:cs="宋体" w:hint="eastAsia"/>
                <w:szCs w:val="21"/>
              </w:rPr>
              <w:t>实验3</w:t>
            </w:r>
          </w:p>
        </w:tc>
        <w:tc>
          <w:tcPr>
            <w:tcW w:w="1440" w:type="dxa"/>
            <w:tcBorders>
              <w:top w:val="single" w:sz="4" w:space="0" w:color="auto"/>
              <w:left w:val="single" w:sz="4" w:space="0" w:color="auto"/>
              <w:bottom w:val="single" w:sz="4" w:space="0" w:color="auto"/>
              <w:right w:val="single" w:sz="4" w:space="0" w:color="auto"/>
            </w:tcBorders>
            <w:vAlign w:val="center"/>
          </w:tcPr>
          <w:p w:rsidR="003C1D14" w:rsidRDefault="003C1D14" w:rsidP="00A67B06">
            <w:pPr>
              <w:spacing w:line="320" w:lineRule="exact"/>
              <w:jc w:val="center"/>
              <w:rPr>
                <w:rFonts w:ascii="宋体" w:hAnsi="宋体" w:cs="宋体"/>
                <w:szCs w:val="21"/>
              </w:rPr>
            </w:pPr>
            <w:r>
              <w:rPr>
                <w:rFonts w:ascii="宋体" w:hAnsi="宋体" w:cs="宋体" w:hint="eastAsia"/>
                <w:szCs w:val="21"/>
              </w:rPr>
              <w:t>水溶性聚噻吩的合成及其比色化学传感应用实验</w:t>
            </w:r>
          </w:p>
        </w:tc>
        <w:tc>
          <w:tcPr>
            <w:tcW w:w="3479" w:type="dxa"/>
            <w:tcBorders>
              <w:top w:val="single" w:sz="4" w:space="0" w:color="auto"/>
              <w:left w:val="single" w:sz="4" w:space="0" w:color="auto"/>
              <w:bottom w:val="single" w:sz="4" w:space="0" w:color="auto"/>
              <w:right w:val="single" w:sz="8" w:space="0" w:color="auto"/>
            </w:tcBorders>
            <w:vAlign w:val="center"/>
          </w:tcPr>
          <w:p w:rsidR="003C1D14" w:rsidRDefault="003C1D14" w:rsidP="003C1D14">
            <w:pPr>
              <w:numPr>
                <w:ilvl w:val="0"/>
                <w:numId w:val="4"/>
              </w:numPr>
              <w:spacing w:line="320" w:lineRule="exact"/>
              <w:jc w:val="left"/>
              <w:rPr>
                <w:rFonts w:ascii="宋体" w:hAnsi="宋体" w:cs="宋体"/>
                <w:szCs w:val="21"/>
              </w:rPr>
            </w:pPr>
            <w:r>
              <w:rPr>
                <w:rFonts w:ascii="宋体" w:hAnsi="宋体" w:cs="宋体" w:hint="eastAsia"/>
                <w:szCs w:val="21"/>
              </w:rPr>
              <w:t>水溶性聚噻吩的合成；</w:t>
            </w:r>
          </w:p>
          <w:p w:rsidR="003C1D14" w:rsidRDefault="003C1D14" w:rsidP="003C1D14">
            <w:pPr>
              <w:numPr>
                <w:ilvl w:val="0"/>
                <w:numId w:val="4"/>
              </w:numPr>
              <w:spacing w:line="320" w:lineRule="exact"/>
              <w:jc w:val="left"/>
              <w:rPr>
                <w:rFonts w:ascii="宋体" w:hAnsi="宋体" w:cs="宋体"/>
                <w:szCs w:val="21"/>
              </w:rPr>
            </w:pPr>
            <w:r>
              <w:rPr>
                <w:rFonts w:ascii="宋体" w:hAnsi="宋体" w:cs="宋体" w:hint="eastAsia"/>
                <w:szCs w:val="21"/>
              </w:rPr>
              <w:t>对Fe</w:t>
            </w:r>
            <w:r>
              <w:rPr>
                <w:rFonts w:ascii="宋体" w:hAnsi="宋体" w:cs="宋体" w:hint="eastAsia"/>
                <w:szCs w:val="21"/>
                <w:vertAlign w:val="superscript"/>
              </w:rPr>
              <w:t>3+</w:t>
            </w:r>
            <w:r>
              <w:rPr>
                <w:rFonts w:ascii="宋体" w:hAnsi="宋体" w:cs="宋体" w:hint="eastAsia"/>
                <w:szCs w:val="21"/>
              </w:rPr>
              <w:t>的比色化学传感分析；</w:t>
            </w:r>
          </w:p>
          <w:p w:rsidR="003C1D14" w:rsidRDefault="003C1D14" w:rsidP="003C1D14">
            <w:pPr>
              <w:numPr>
                <w:ilvl w:val="0"/>
                <w:numId w:val="4"/>
              </w:numPr>
              <w:spacing w:line="320" w:lineRule="exact"/>
              <w:jc w:val="left"/>
              <w:rPr>
                <w:rFonts w:ascii="宋体" w:hAnsi="宋体" w:cs="宋体"/>
                <w:szCs w:val="21"/>
              </w:rPr>
            </w:pPr>
            <w:r>
              <w:rPr>
                <w:rFonts w:ascii="宋体" w:hAnsi="宋体" w:cs="宋体" w:hint="eastAsia"/>
                <w:szCs w:val="21"/>
              </w:rPr>
              <w:t>对表面活性剂的比色化学传感；</w:t>
            </w:r>
          </w:p>
          <w:p w:rsidR="003C1D14" w:rsidRDefault="003C1D14" w:rsidP="003C1D14">
            <w:pPr>
              <w:numPr>
                <w:ilvl w:val="0"/>
                <w:numId w:val="4"/>
              </w:numPr>
              <w:spacing w:line="320" w:lineRule="exact"/>
              <w:jc w:val="left"/>
              <w:rPr>
                <w:rFonts w:ascii="宋体" w:hAnsi="宋体" w:cs="宋体"/>
                <w:szCs w:val="21"/>
              </w:rPr>
            </w:pPr>
            <w:r>
              <w:rPr>
                <w:rFonts w:ascii="宋体" w:hAnsi="宋体" w:cs="宋体" w:hint="eastAsia"/>
                <w:szCs w:val="21"/>
              </w:rPr>
              <w:t>成果总结和撰写综合性实验报告</w:t>
            </w:r>
          </w:p>
        </w:tc>
        <w:tc>
          <w:tcPr>
            <w:tcW w:w="3237" w:type="dxa"/>
          </w:tcPr>
          <w:p w:rsidR="003C1D14" w:rsidRDefault="003C1D14" w:rsidP="00A67B06">
            <w:pPr>
              <w:rPr>
                <w:rFonts w:ascii="宋体" w:hAnsi="宋体" w:cs="宋体"/>
                <w:kern w:val="0"/>
                <w:szCs w:val="21"/>
              </w:rPr>
            </w:pPr>
            <w:r>
              <w:rPr>
                <w:rFonts w:ascii="宋体" w:hAnsi="宋体" w:cs="宋体" w:hint="eastAsia"/>
                <w:kern w:val="0"/>
                <w:szCs w:val="21"/>
              </w:rPr>
              <w:t>1、掌握侧基含多个配体水溶性功能聚噻吩的设计合成思路；</w:t>
            </w:r>
          </w:p>
          <w:p w:rsidR="003C1D14" w:rsidRDefault="003C1D14" w:rsidP="00A67B06">
            <w:pPr>
              <w:rPr>
                <w:rFonts w:ascii="宋体" w:hAnsi="宋体" w:cs="宋体"/>
                <w:kern w:val="0"/>
                <w:szCs w:val="21"/>
              </w:rPr>
            </w:pPr>
            <w:r>
              <w:rPr>
                <w:rFonts w:ascii="宋体" w:hAnsi="宋体" w:cs="宋体" w:hint="eastAsia"/>
                <w:kern w:val="0"/>
                <w:szCs w:val="21"/>
              </w:rPr>
              <w:t>2、掌握化学氧化聚合制备共轭聚合物的原理与实验方法；</w:t>
            </w:r>
          </w:p>
          <w:p w:rsidR="003C1D14" w:rsidRDefault="003C1D14" w:rsidP="00A67B06">
            <w:pPr>
              <w:rPr>
                <w:rFonts w:ascii="宋体" w:hAnsi="宋体" w:cs="宋体"/>
                <w:kern w:val="0"/>
                <w:szCs w:val="21"/>
              </w:rPr>
            </w:pPr>
            <w:r>
              <w:rPr>
                <w:rFonts w:ascii="宋体" w:hAnsi="宋体" w:cs="宋体" w:hint="eastAsia"/>
                <w:kern w:val="0"/>
                <w:szCs w:val="21"/>
              </w:rPr>
              <w:t>3、掌握水溶性聚噻吩传感水中Fe3+、表面活性剂的原理与实验方法。</w:t>
            </w:r>
          </w:p>
        </w:tc>
      </w:tr>
      <w:tr w:rsidR="003C1D14" w:rsidTr="00A67B06">
        <w:tc>
          <w:tcPr>
            <w:tcW w:w="900" w:type="dxa"/>
            <w:vAlign w:val="center"/>
          </w:tcPr>
          <w:p w:rsidR="003C1D14" w:rsidRDefault="003C1D14" w:rsidP="00A67B06">
            <w:pPr>
              <w:jc w:val="center"/>
              <w:rPr>
                <w:rFonts w:ascii="宋体" w:hAnsi="宋体" w:cs="宋体"/>
                <w:szCs w:val="21"/>
              </w:rPr>
            </w:pPr>
            <w:r>
              <w:rPr>
                <w:rFonts w:ascii="宋体" w:hAnsi="宋体" w:cs="宋体" w:hint="eastAsia"/>
                <w:szCs w:val="21"/>
              </w:rPr>
              <w:t>实验4</w:t>
            </w:r>
          </w:p>
        </w:tc>
        <w:tc>
          <w:tcPr>
            <w:tcW w:w="1440" w:type="dxa"/>
            <w:tcBorders>
              <w:top w:val="single" w:sz="4" w:space="0" w:color="auto"/>
              <w:left w:val="single" w:sz="4" w:space="0" w:color="auto"/>
              <w:bottom w:val="single" w:sz="4" w:space="0" w:color="auto"/>
              <w:right w:val="single" w:sz="4" w:space="0" w:color="auto"/>
            </w:tcBorders>
            <w:vAlign w:val="center"/>
          </w:tcPr>
          <w:p w:rsidR="003C1D14" w:rsidRDefault="003C1D14" w:rsidP="00A67B06">
            <w:pPr>
              <w:spacing w:line="320" w:lineRule="exact"/>
              <w:jc w:val="center"/>
              <w:rPr>
                <w:rFonts w:ascii="宋体" w:hAnsi="宋体" w:cs="宋体"/>
                <w:szCs w:val="21"/>
              </w:rPr>
            </w:pPr>
            <w:r>
              <w:rPr>
                <w:rFonts w:ascii="宋体" w:hAnsi="宋体" w:cs="宋体" w:hint="eastAsia"/>
                <w:szCs w:val="21"/>
              </w:rPr>
              <w:t>阻燃高分子材料的制备与性能分析实验</w:t>
            </w:r>
          </w:p>
          <w:p w:rsidR="003C1D14" w:rsidRDefault="003C1D14" w:rsidP="00A67B06">
            <w:pPr>
              <w:spacing w:line="320" w:lineRule="exact"/>
              <w:jc w:val="center"/>
              <w:rPr>
                <w:rFonts w:ascii="宋体" w:hAnsi="宋体" w:cs="宋体"/>
                <w:color w:val="0070C0"/>
                <w:szCs w:val="21"/>
              </w:rPr>
            </w:pPr>
          </w:p>
        </w:tc>
        <w:tc>
          <w:tcPr>
            <w:tcW w:w="3479" w:type="dxa"/>
            <w:tcBorders>
              <w:top w:val="single" w:sz="4" w:space="0" w:color="auto"/>
              <w:left w:val="single" w:sz="4" w:space="0" w:color="auto"/>
              <w:bottom w:val="single" w:sz="4" w:space="0" w:color="auto"/>
              <w:right w:val="single" w:sz="8" w:space="0" w:color="auto"/>
            </w:tcBorders>
            <w:vAlign w:val="center"/>
          </w:tcPr>
          <w:p w:rsidR="003C1D14" w:rsidRDefault="003C1D14" w:rsidP="003C1D14">
            <w:pPr>
              <w:numPr>
                <w:ilvl w:val="0"/>
                <w:numId w:val="5"/>
              </w:numPr>
              <w:spacing w:line="320" w:lineRule="exact"/>
              <w:jc w:val="left"/>
              <w:rPr>
                <w:rFonts w:ascii="宋体" w:hAnsi="宋体" w:cs="宋体"/>
                <w:szCs w:val="21"/>
              </w:rPr>
            </w:pPr>
            <w:r>
              <w:rPr>
                <w:rFonts w:ascii="宋体" w:hAnsi="宋体" w:cs="宋体" w:hint="eastAsia"/>
                <w:szCs w:val="21"/>
              </w:rPr>
              <w:t>自拟方案，设计一种阻燃高分子，具体包括配方、设备和工艺等。</w:t>
            </w:r>
          </w:p>
          <w:p w:rsidR="003C1D14" w:rsidRDefault="003C1D14" w:rsidP="003C1D14">
            <w:pPr>
              <w:numPr>
                <w:ilvl w:val="0"/>
                <w:numId w:val="5"/>
              </w:numPr>
              <w:spacing w:line="320" w:lineRule="exact"/>
              <w:jc w:val="left"/>
              <w:rPr>
                <w:rFonts w:ascii="宋体" w:hAnsi="宋体" w:cs="宋体"/>
                <w:szCs w:val="21"/>
              </w:rPr>
            </w:pPr>
            <w:r>
              <w:rPr>
                <w:rFonts w:ascii="宋体" w:hAnsi="宋体" w:cs="宋体" w:hint="eastAsia"/>
                <w:szCs w:val="21"/>
              </w:rPr>
              <w:t>根据阻燃高分子的类型，选用相应的检测标准对其质量进行判断和评价。</w:t>
            </w:r>
          </w:p>
          <w:p w:rsidR="003C1D14" w:rsidRDefault="003C1D14" w:rsidP="003C1D14">
            <w:pPr>
              <w:numPr>
                <w:ilvl w:val="0"/>
                <w:numId w:val="5"/>
              </w:numPr>
              <w:spacing w:line="320" w:lineRule="exact"/>
              <w:jc w:val="left"/>
              <w:rPr>
                <w:rFonts w:ascii="宋体" w:hAnsi="宋体" w:cs="宋体"/>
                <w:szCs w:val="21"/>
              </w:rPr>
            </w:pPr>
            <w:r>
              <w:rPr>
                <w:rFonts w:ascii="宋体" w:hAnsi="宋体" w:cs="宋体" w:hint="eastAsia"/>
                <w:szCs w:val="21"/>
              </w:rPr>
              <w:lastRenderedPageBreak/>
              <w:t>初步分析材料的技术经济性能。</w:t>
            </w:r>
          </w:p>
          <w:p w:rsidR="003C1D14" w:rsidRDefault="003C1D14" w:rsidP="003C1D14">
            <w:pPr>
              <w:numPr>
                <w:ilvl w:val="0"/>
                <w:numId w:val="5"/>
              </w:numPr>
              <w:spacing w:line="320" w:lineRule="exact"/>
              <w:jc w:val="left"/>
              <w:rPr>
                <w:rFonts w:ascii="宋体" w:hAnsi="宋体" w:cs="宋体"/>
                <w:color w:val="0070C0"/>
                <w:szCs w:val="21"/>
              </w:rPr>
            </w:pPr>
            <w:r>
              <w:rPr>
                <w:rFonts w:ascii="宋体" w:hAnsi="宋体" w:cs="宋体" w:hint="eastAsia"/>
                <w:szCs w:val="21"/>
              </w:rPr>
              <w:t>成果总结和撰写综合性实验报告。</w:t>
            </w:r>
          </w:p>
        </w:tc>
        <w:tc>
          <w:tcPr>
            <w:tcW w:w="3237" w:type="dxa"/>
          </w:tcPr>
          <w:p w:rsidR="003C1D14" w:rsidRDefault="003C1D14" w:rsidP="00A67B06">
            <w:pPr>
              <w:rPr>
                <w:rFonts w:ascii="宋体" w:hAnsi="宋体" w:cs="宋体"/>
                <w:kern w:val="0"/>
                <w:szCs w:val="21"/>
              </w:rPr>
            </w:pPr>
            <w:r>
              <w:rPr>
                <w:rFonts w:ascii="宋体" w:hAnsi="宋体" w:cs="宋体" w:hint="eastAsia"/>
                <w:kern w:val="0"/>
                <w:szCs w:val="21"/>
              </w:rPr>
              <w:lastRenderedPageBreak/>
              <w:t>1、掌握阻燃高分子的定义和类型，了解目前常用的配方和工艺；</w:t>
            </w:r>
          </w:p>
          <w:p w:rsidR="003C1D14" w:rsidRDefault="003C1D14" w:rsidP="00A67B06">
            <w:pPr>
              <w:rPr>
                <w:rFonts w:ascii="宋体" w:hAnsi="宋体" w:cs="宋体"/>
                <w:kern w:val="0"/>
                <w:szCs w:val="21"/>
              </w:rPr>
            </w:pPr>
            <w:r>
              <w:rPr>
                <w:rFonts w:ascii="宋体" w:hAnsi="宋体" w:cs="宋体" w:hint="eastAsia"/>
                <w:kern w:val="0"/>
                <w:szCs w:val="21"/>
              </w:rPr>
              <w:t>2、掌握阻燃高分子性能的检测标准；</w:t>
            </w:r>
          </w:p>
          <w:p w:rsidR="003C1D14" w:rsidRDefault="003C1D14" w:rsidP="00A67B06">
            <w:pPr>
              <w:rPr>
                <w:rFonts w:ascii="宋体" w:hAnsi="宋体" w:cs="宋体"/>
                <w:kern w:val="0"/>
                <w:szCs w:val="21"/>
              </w:rPr>
            </w:pPr>
            <w:r>
              <w:rPr>
                <w:rFonts w:ascii="宋体" w:hAnsi="宋体" w:cs="宋体" w:hint="eastAsia"/>
                <w:kern w:val="0"/>
                <w:szCs w:val="21"/>
              </w:rPr>
              <w:t>3、利用所学知识，结合最新的技术进展，进行简单的技术经济性</w:t>
            </w:r>
            <w:r>
              <w:rPr>
                <w:rFonts w:ascii="宋体" w:hAnsi="宋体" w:cs="宋体" w:hint="eastAsia"/>
                <w:kern w:val="0"/>
                <w:szCs w:val="21"/>
              </w:rPr>
              <w:lastRenderedPageBreak/>
              <w:t>能评价。</w:t>
            </w:r>
          </w:p>
        </w:tc>
      </w:tr>
      <w:tr w:rsidR="003C1D14" w:rsidTr="00A67B06">
        <w:tc>
          <w:tcPr>
            <w:tcW w:w="900" w:type="dxa"/>
            <w:vAlign w:val="center"/>
          </w:tcPr>
          <w:p w:rsidR="003C1D14" w:rsidRDefault="003C1D14" w:rsidP="00A67B06">
            <w:pPr>
              <w:jc w:val="center"/>
              <w:rPr>
                <w:rFonts w:ascii="宋体" w:hAnsi="宋体" w:cs="宋体"/>
                <w:szCs w:val="21"/>
              </w:rPr>
            </w:pPr>
            <w:r>
              <w:rPr>
                <w:rFonts w:ascii="宋体" w:hAnsi="宋体" w:cs="宋体" w:hint="eastAsia"/>
                <w:szCs w:val="21"/>
              </w:rPr>
              <w:lastRenderedPageBreak/>
              <w:t>实验5</w:t>
            </w:r>
          </w:p>
        </w:tc>
        <w:tc>
          <w:tcPr>
            <w:tcW w:w="1440" w:type="dxa"/>
            <w:tcBorders>
              <w:top w:val="single" w:sz="4" w:space="0" w:color="auto"/>
              <w:left w:val="single" w:sz="4" w:space="0" w:color="auto"/>
              <w:bottom w:val="single" w:sz="4" w:space="0" w:color="auto"/>
              <w:right w:val="single" w:sz="4" w:space="0" w:color="auto"/>
            </w:tcBorders>
            <w:vAlign w:val="center"/>
          </w:tcPr>
          <w:p w:rsidR="003C1D14" w:rsidRDefault="003C1D14" w:rsidP="00A67B06">
            <w:pPr>
              <w:spacing w:line="320" w:lineRule="exact"/>
              <w:jc w:val="center"/>
              <w:rPr>
                <w:rFonts w:ascii="宋体" w:hAnsi="宋体" w:cs="宋体"/>
                <w:bCs/>
                <w:szCs w:val="21"/>
              </w:rPr>
            </w:pPr>
            <w:r>
              <w:rPr>
                <w:rFonts w:ascii="宋体" w:hAnsi="宋体" w:cs="宋体" w:hint="eastAsia"/>
                <w:bCs/>
                <w:szCs w:val="21"/>
              </w:rPr>
              <w:t>苯乙烯的原子转移自由基聚合实验</w:t>
            </w:r>
          </w:p>
        </w:tc>
        <w:tc>
          <w:tcPr>
            <w:tcW w:w="3479" w:type="dxa"/>
            <w:tcBorders>
              <w:top w:val="single" w:sz="4" w:space="0" w:color="auto"/>
              <w:left w:val="single" w:sz="4" w:space="0" w:color="auto"/>
              <w:bottom w:val="single" w:sz="4" w:space="0" w:color="auto"/>
              <w:right w:val="single" w:sz="8" w:space="0" w:color="auto"/>
            </w:tcBorders>
            <w:vAlign w:val="center"/>
          </w:tcPr>
          <w:p w:rsidR="003C1D14" w:rsidRDefault="003C1D14" w:rsidP="003C1D14">
            <w:pPr>
              <w:numPr>
                <w:ilvl w:val="0"/>
                <w:numId w:val="6"/>
              </w:numPr>
              <w:spacing w:line="320" w:lineRule="exact"/>
              <w:jc w:val="left"/>
              <w:rPr>
                <w:rFonts w:ascii="宋体" w:hAnsi="宋体" w:cs="宋体"/>
                <w:bCs/>
                <w:szCs w:val="21"/>
              </w:rPr>
            </w:pPr>
            <w:r>
              <w:rPr>
                <w:rFonts w:ascii="宋体" w:hAnsi="宋体" w:cs="宋体" w:hint="eastAsia"/>
                <w:bCs/>
                <w:szCs w:val="21"/>
              </w:rPr>
              <w:t>设计合理的实验方案，包括原料种类，投料比例，溶剂选择、实验温度、催化剂和配体的合理选择与配比等；</w:t>
            </w:r>
          </w:p>
          <w:p w:rsidR="003C1D14" w:rsidRDefault="003C1D14" w:rsidP="003C1D14">
            <w:pPr>
              <w:numPr>
                <w:ilvl w:val="0"/>
                <w:numId w:val="6"/>
              </w:numPr>
              <w:spacing w:line="320" w:lineRule="exact"/>
              <w:jc w:val="left"/>
              <w:rPr>
                <w:rFonts w:ascii="宋体" w:hAnsi="宋体" w:cs="宋体"/>
                <w:bCs/>
                <w:szCs w:val="21"/>
              </w:rPr>
            </w:pPr>
            <w:r>
              <w:rPr>
                <w:rFonts w:ascii="宋体" w:hAnsi="宋体" w:cs="宋体" w:hint="eastAsia"/>
                <w:bCs/>
                <w:szCs w:val="21"/>
              </w:rPr>
              <w:t>多条件对比分析转化率和产品结构；</w:t>
            </w:r>
          </w:p>
          <w:p w:rsidR="003C1D14" w:rsidRDefault="003C1D14" w:rsidP="003C1D14">
            <w:pPr>
              <w:numPr>
                <w:ilvl w:val="0"/>
                <w:numId w:val="6"/>
              </w:numPr>
              <w:spacing w:line="320" w:lineRule="exact"/>
              <w:jc w:val="left"/>
              <w:rPr>
                <w:rFonts w:ascii="宋体" w:hAnsi="宋体" w:cs="宋体"/>
                <w:b/>
                <w:bCs/>
                <w:szCs w:val="21"/>
              </w:rPr>
            </w:pPr>
            <w:r>
              <w:rPr>
                <w:rFonts w:ascii="宋体" w:hAnsi="宋体" w:cs="宋体" w:hint="eastAsia"/>
                <w:szCs w:val="21"/>
              </w:rPr>
              <w:t>成果总结和撰写综合性实验报告。</w:t>
            </w:r>
          </w:p>
        </w:tc>
        <w:tc>
          <w:tcPr>
            <w:tcW w:w="3237" w:type="dxa"/>
          </w:tcPr>
          <w:p w:rsidR="003C1D14" w:rsidRDefault="003C1D14" w:rsidP="00A67B06">
            <w:pPr>
              <w:rPr>
                <w:rFonts w:ascii="宋体" w:hAnsi="宋体" w:cs="宋体"/>
                <w:kern w:val="0"/>
                <w:szCs w:val="21"/>
              </w:rPr>
            </w:pPr>
            <w:r>
              <w:rPr>
                <w:rFonts w:ascii="宋体" w:hAnsi="宋体" w:cs="宋体" w:hint="eastAsia"/>
                <w:kern w:val="0"/>
                <w:szCs w:val="21"/>
              </w:rPr>
              <w:t xml:space="preserve">1、了解利用活性可控聚合制备聚合物的实验设计步骤及优缺点； </w:t>
            </w:r>
          </w:p>
          <w:p w:rsidR="003C1D14" w:rsidRDefault="003C1D14" w:rsidP="00A67B06">
            <w:pPr>
              <w:rPr>
                <w:rFonts w:ascii="宋体" w:hAnsi="宋体" w:cs="宋体"/>
                <w:kern w:val="0"/>
                <w:szCs w:val="21"/>
              </w:rPr>
            </w:pPr>
            <w:r>
              <w:rPr>
                <w:rFonts w:ascii="宋体" w:hAnsi="宋体" w:cs="宋体" w:hint="eastAsia"/>
                <w:kern w:val="0"/>
                <w:szCs w:val="21"/>
              </w:rPr>
              <w:t>2、掌握ATRP可控聚合法进行聚合反应的机理；</w:t>
            </w:r>
          </w:p>
          <w:p w:rsidR="003C1D14" w:rsidRDefault="003C1D14" w:rsidP="00A67B06">
            <w:pPr>
              <w:rPr>
                <w:rFonts w:ascii="宋体" w:hAnsi="宋体" w:cs="宋体"/>
                <w:kern w:val="0"/>
                <w:szCs w:val="21"/>
              </w:rPr>
            </w:pPr>
            <w:r>
              <w:rPr>
                <w:rFonts w:ascii="宋体" w:hAnsi="宋体" w:cs="宋体" w:hint="eastAsia"/>
                <w:kern w:val="0"/>
                <w:szCs w:val="21"/>
              </w:rPr>
              <w:t>3、理解投料配比、反应温度等对聚合反应的影响；</w:t>
            </w:r>
          </w:p>
          <w:p w:rsidR="003C1D14" w:rsidRDefault="003C1D14" w:rsidP="00A67B06">
            <w:pPr>
              <w:rPr>
                <w:rFonts w:ascii="宋体" w:hAnsi="宋体" w:cs="宋体"/>
                <w:szCs w:val="21"/>
              </w:rPr>
            </w:pPr>
            <w:r>
              <w:rPr>
                <w:rFonts w:ascii="宋体" w:hAnsi="宋体" w:cs="宋体" w:hint="eastAsia"/>
                <w:kern w:val="0"/>
                <w:szCs w:val="21"/>
              </w:rPr>
              <w:t>4、掌握聚合物分子量及分布的表征方法。</w:t>
            </w:r>
          </w:p>
        </w:tc>
      </w:tr>
    </w:tbl>
    <w:p w:rsidR="003C1D14" w:rsidRDefault="003C1D14" w:rsidP="003C1D14">
      <w:pPr>
        <w:spacing w:beforeLines="50" w:before="156" w:line="400" w:lineRule="exact"/>
        <w:rPr>
          <w:rFonts w:ascii="宋体" w:hAnsi="宋体" w:cs="宋体"/>
          <w:b/>
          <w:szCs w:val="21"/>
        </w:rPr>
      </w:pPr>
    </w:p>
    <w:p w:rsidR="003C1D14" w:rsidRDefault="003C1D14" w:rsidP="003C1D14">
      <w:pPr>
        <w:spacing w:beforeLines="50" w:before="156" w:line="400" w:lineRule="exact"/>
        <w:rPr>
          <w:rFonts w:ascii="宋体" w:hAnsi="宋体" w:cs="宋体"/>
          <w:b/>
          <w:szCs w:val="21"/>
        </w:rPr>
      </w:pPr>
    </w:p>
    <w:p w:rsidR="003C1D14" w:rsidRDefault="003C1D14" w:rsidP="003C1D14">
      <w:pPr>
        <w:spacing w:beforeLines="50" w:before="156" w:line="400" w:lineRule="exact"/>
        <w:rPr>
          <w:rFonts w:ascii="宋体" w:hAnsi="宋体" w:cs="宋体"/>
          <w:b/>
          <w:szCs w:val="21"/>
        </w:rPr>
      </w:pPr>
    </w:p>
    <w:p w:rsidR="003C1D14" w:rsidRDefault="003C1D14" w:rsidP="003C1D14">
      <w:pPr>
        <w:spacing w:beforeLines="50" w:before="156" w:line="400" w:lineRule="exact"/>
        <w:rPr>
          <w:rFonts w:ascii="宋体" w:hAnsi="宋体" w:cs="宋体"/>
          <w:b/>
          <w:szCs w:val="21"/>
        </w:rPr>
      </w:pPr>
      <w:r>
        <w:rPr>
          <w:rFonts w:ascii="宋体" w:hAnsi="宋体" w:cs="宋体" w:hint="eastAsia"/>
          <w:b/>
          <w:szCs w:val="21"/>
        </w:rPr>
        <w:t>六、建议教学进度</w:t>
      </w:r>
    </w:p>
    <w:p w:rsidR="003C1D14" w:rsidRDefault="003C1D14" w:rsidP="003C1D14">
      <w:pPr>
        <w:spacing w:beforeLines="50" w:before="156"/>
        <w:ind w:left="357"/>
        <w:rPr>
          <w:rFonts w:ascii="宋体" w:hAnsi="宋体" w:cs="宋体"/>
          <w:szCs w:val="21"/>
        </w:rPr>
      </w:pPr>
      <w:r>
        <w:rPr>
          <w:rFonts w:ascii="宋体" w:hAnsi="宋体" w:cs="宋体" w:hint="eastAsia"/>
          <w:szCs w:val="21"/>
        </w:rPr>
        <w:t xml:space="preserve">总学时：45          </w:t>
      </w:r>
    </w:p>
    <w:tbl>
      <w:tblPr>
        <w:tblW w:w="782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4305"/>
        <w:gridCol w:w="2268"/>
      </w:tblGrid>
      <w:tr w:rsidR="003C1D14" w:rsidTr="00A67B06">
        <w:tc>
          <w:tcPr>
            <w:tcW w:w="1251" w:type="dxa"/>
          </w:tcPr>
          <w:p w:rsidR="003C1D14" w:rsidRDefault="003C1D14" w:rsidP="00A67B06">
            <w:pPr>
              <w:jc w:val="center"/>
              <w:rPr>
                <w:rFonts w:ascii="宋体" w:hAnsi="宋体" w:cs="宋体"/>
                <w:szCs w:val="21"/>
              </w:rPr>
            </w:pPr>
            <w:r>
              <w:rPr>
                <w:rFonts w:ascii="宋体" w:hAnsi="宋体" w:cs="宋体" w:hint="eastAsia"/>
                <w:szCs w:val="21"/>
              </w:rPr>
              <w:t>序号</w:t>
            </w:r>
          </w:p>
        </w:tc>
        <w:tc>
          <w:tcPr>
            <w:tcW w:w="4305" w:type="dxa"/>
          </w:tcPr>
          <w:p w:rsidR="003C1D14" w:rsidRDefault="003C1D14" w:rsidP="00A67B06">
            <w:pPr>
              <w:jc w:val="center"/>
              <w:rPr>
                <w:rFonts w:ascii="宋体" w:hAnsi="宋体" w:cs="宋体"/>
                <w:szCs w:val="21"/>
              </w:rPr>
            </w:pPr>
            <w:r>
              <w:rPr>
                <w:rFonts w:ascii="宋体" w:hAnsi="宋体" w:cs="宋体" w:hint="eastAsia"/>
                <w:szCs w:val="21"/>
              </w:rPr>
              <w:t xml:space="preserve">主要内容 </w:t>
            </w:r>
          </w:p>
        </w:tc>
        <w:tc>
          <w:tcPr>
            <w:tcW w:w="2268" w:type="dxa"/>
          </w:tcPr>
          <w:p w:rsidR="003C1D14" w:rsidRDefault="003C1D14" w:rsidP="00A67B06">
            <w:pPr>
              <w:jc w:val="center"/>
              <w:rPr>
                <w:rFonts w:ascii="宋体" w:hAnsi="宋体" w:cs="宋体"/>
                <w:szCs w:val="21"/>
              </w:rPr>
            </w:pPr>
            <w:r>
              <w:rPr>
                <w:rFonts w:ascii="宋体" w:hAnsi="宋体" w:cs="宋体" w:hint="eastAsia"/>
                <w:szCs w:val="21"/>
              </w:rPr>
              <w:t>学时</w:t>
            </w:r>
          </w:p>
        </w:tc>
      </w:tr>
      <w:tr w:rsidR="003C1D14" w:rsidTr="00A67B06">
        <w:tc>
          <w:tcPr>
            <w:tcW w:w="1251" w:type="dxa"/>
            <w:vAlign w:val="center"/>
          </w:tcPr>
          <w:p w:rsidR="003C1D14" w:rsidRDefault="003C1D14" w:rsidP="00A67B06">
            <w:pPr>
              <w:jc w:val="center"/>
              <w:rPr>
                <w:rFonts w:ascii="宋体" w:hAnsi="宋体" w:cs="宋体"/>
                <w:szCs w:val="21"/>
              </w:rPr>
            </w:pPr>
            <w:r>
              <w:rPr>
                <w:rFonts w:ascii="宋体" w:hAnsi="宋体" w:cs="宋体" w:hint="eastAsia"/>
                <w:szCs w:val="21"/>
              </w:rPr>
              <w:t>实验1</w:t>
            </w:r>
          </w:p>
        </w:tc>
        <w:tc>
          <w:tcPr>
            <w:tcW w:w="4305" w:type="dxa"/>
            <w:vAlign w:val="center"/>
          </w:tcPr>
          <w:p w:rsidR="003C1D14" w:rsidRDefault="003C1D14" w:rsidP="00A67B06">
            <w:pPr>
              <w:spacing w:line="320" w:lineRule="exact"/>
              <w:jc w:val="center"/>
              <w:rPr>
                <w:rFonts w:ascii="宋体" w:hAnsi="宋体" w:cs="宋体"/>
                <w:szCs w:val="21"/>
              </w:rPr>
            </w:pPr>
            <w:r>
              <w:rPr>
                <w:rFonts w:ascii="宋体" w:hAnsi="宋体" w:cs="宋体" w:hint="eastAsia"/>
                <w:szCs w:val="21"/>
              </w:rPr>
              <w:t>乳胶漆的制备及其性能测试设计性实验</w:t>
            </w:r>
          </w:p>
        </w:tc>
        <w:tc>
          <w:tcPr>
            <w:tcW w:w="2268" w:type="dxa"/>
            <w:vAlign w:val="center"/>
          </w:tcPr>
          <w:p w:rsidR="003C1D14" w:rsidRDefault="003C1D14" w:rsidP="00A67B06">
            <w:pPr>
              <w:jc w:val="center"/>
              <w:rPr>
                <w:rFonts w:ascii="宋体" w:hAnsi="宋体" w:cs="宋体"/>
                <w:szCs w:val="21"/>
              </w:rPr>
            </w:pPr>
            <w:r>
              <w:rPr>
                <w:rFonts w:ascii="宋体" w:hAnsi="宋体" w:cs="宋体" w:hint="eastAsia"/>
                <w:szCs w:val="21"/>
              </w:rPr>
              <w:t>9</w:t>
            </w:r>
          </w:p>
        </w:tc>
      </w:tr>
      <w:tr w:rsidR="003C1D14" w:rsidTr="00A67B06">
        <w:tc>
          <w:tcPr>
            <w:tcW w:w="1251" w:type="dxa"/>
            <w:vAlign w:val="center"/>
          </w:tcPr>
          <w:p w:rsidR="003C1D14" w:rsidRDefault="003C1D14" w:rsidP="00A67B06">
            <w:pPr>
              <w:jc w:val="center"/>
              <w:rPr>
                <w:rFonts w:ascii="宋体" w:hAnsi="宋体" w:cs="宋体"/>
                <w:szCs w:val="21"/>
              </w:rPr>
            </w:pPr>
            <w:r>
              <w:rPr>
                <w:rFonts w:ascii="宋体" w:hAnsi="宋体" w:cs="宋体" w:hint="eastAsia"/>
                <w:szCs w:val="21"/>
              </w:rPr>
              <w:t>实验2</w:t>
            </w:r>
          </w:p>
        </w:tc>
        <w:tc>
          <w:tcPr>
            <w:tcW w:w="4305" w:type="dxa"/>
            <w:vAlign w:val="center"/>
          </w:tcPr>
          <w:p w:rsidR="003C1D14" w:rsidRDefault="003C1D14" w:rsidP="00A67B06">
            <w:pPr>
              <w:spacing w:line="320" w:lineRule="exact"/>
              <w:jc w:val="center"/>
              <w:rPr>
                <w:rFonts w:ascii="宋体" w:hAnsi="宋体" w:cs="宋体"/>
                <w:szCs w:val="21"/>
              </w:rPr>
            </w:pPr>
            <w:r>
              <w:rPr>
                <w:rFonts w:ascii="宋体" w:hAnsi="宋体" w:cs="宋体" w:hint="eastAsia"/>
                <w:szCs w:val="21"/>
              </w:rPr>
              <w:t>单分散聚苯乙烯微球的制备及表面功能化改性实验</w:t>
            </w:r>
          </w:p>
        </w:tc>
        <w:tc>
          <w:tcPr>
            <w:tcW w:w="2268" w:type="dxa"/>
            <w:vAlign w:val="center"/>
          </w:tcPr>
          <w:p w:rsidR="003C1D14" w:rsidRDefault="003C1D14" w:rsidP="00A67B06">
            <w:pPr>
              <w:jc w:val="center"/>
              <w:rPr>
                <w:rFonts w:ascii="宋体" w:hAnsi="宋体" w:cs="宋体"/>
                <w:szCs w:val="21"/>
              </w:rPr>
            </w:pPr>
            <w:r>
              <w:rPr>
                <w:rFonts w:ascii="宋体" w:hAnsi="宋体" w:cs="宋体" w:hint="eastAsia"/>
                <w:szCs w:val="21"/>
              </w:rPr>
              <w:t>9</w:t>
            </w:r>
          </w:p>
        </w:tc>
      </w:tr>
      <w:tr w:rsidR="003C1D14" w:rsidTr="00A67B06">
        <w:tc>
          <w:tcPr>
            <w:tcW w:w="1251" w:type="dxa"/>
            <w:vAlign w:val="center"/>
          </w:tcPr>
          <w:p w:rsidR="003C1D14" w:rsidRDefault="003C1D14" w:rsidP="00A67B06">
            <w:pPr>
              <w:jc w:val="center"/>
              <w:rPr>
                <w:rFonts w:ascii="宋体" w:hAnsi="宋体" w:cs="宋体"/>
                <w:szCs w:val="21"/>
              </w:rPr>
            </w:pPr>
            <w:r>
              <w:rPr>
                <w:rFonts w:ascii="宋体" w:hAnsi="宋体" w:cs="宋体" w:hint="eastAsia"/>
                <w:szCs w:val="21"/>
              </w:rPr>
              <w:t>实验3</w:t>
            </w:r>
          </w:p>
        </w:tc>
        <w:tc>
          <w:tcPr>
            <w:tcW w:w="4305" w:type="dxa"/>
            <w:vAlign w:val="center"/>
          </w:tcPr>
          <w:p w:rsidR="003C1D14" w:rsidRDefault="003C1D14" w:rsidP="00A67B06">
            <w:pPr>
              <w:spacing w:line="320" w:lineRule="exact"/>
              <w:jc w:val="center"/>
              <w:rPr>
                <w:rFonts w:ascii="宋体" w:hAnsi="宋体" w:cs="宋体"/>
                <w:szCs w:val="21"/>
              </w:rPr>
            </w:pPr>
            <w:r>
              <w:rPr>
                <w:rFonts w:ascii="宋体" w:hAnsi="宋体" w:cs="宋体" w:hint="eastAsia"/>
                <w:szCs w:val="21"/>
              </w:rPr>
              <w:t>水溶性聚噻吩的合成及其比色化学传感应用实验</w:t>
            </w:r>
          </w:p>
        </w:tc>
        <w:tc>
          <w:tcPr>
            <w:tcW w:w="2268" w:type="dxa"/>
            <w:vAlign w:val="center"/>
          </w:tcPr>
          <w:p w:rsidR="003C1D14" w:rsidRDefault="003C1D14" w:rsidP="00A67B06">
            <w:pPr>
              <w:jc w:val="center"/>
              <w:rPr>
                <w:rFonts w:ascii="宋体" w:hAnsi="宋体" w:cs="宋体"/>
                <w:szCs w:val="21"/>
              </w:rPr>
            </w:pPr>
            <w:r>
              <w:rPr>
                <w:rFonts w:ascii="宋体" w:hAnsi="宋体" w:cs="宋体" w:hint="eastAsia"/>
                <w:szCs w:val="21"/>
              </w:rPr>
              <w:t>9</w:t>
            </w:r>
          </w:p>
        </w:tc>
      </w:tr>
      <w:tr w:rsidR="003C1D14" w:rsidTr="00A67B06">
        <w:tc>
          <w:tcPr>
            <w:tcW w:w="1251" w:type="dxa"/>
            <w:vAlign w:val="center"/>
          </w:tcPr>
          <w:p w:rsidR="003C1D14" w:rsidRDefault="003C1D14" w:rsidP="00A67B06">
            <w:pPr>
              <w:jc w:val="center"/>
              <w:rPr>
                <w:rFonts w:ascii="宋体" w:hAnsi="宋体" w:cs="宋体"/>
                <w:szCs w:val="21"/>
              </w:rPr>
            </w:pPr>
            <w:r>
              <w:rPr>
                <w:rFonts w:ascii="宋体" w:hAnsi="宋体" w:cs="宋体" w:hint="eastAsia"/>
                <w:szCs w:val="21"/>
              </w:rPr>
              <w:t>实验4</w:t>
            </w:r>
          </w:p>
        </w:tc>
        <w:tc>
          <w:tcPr>
            <w:tcW w:w="4305" w:type="dxa"/>
            <w:vAlign w:val="center"/>
          </w:tcPr>
          <w:p w:rsidR="003C1D14" w:rsidRDefault="003C1D14" w:rsidP="00A67B06">
            <w:pPr>
              <w:spacing w:line="320" w:lineRule="exact"/>
              <w:jc w:val="center"/>
              <w:rPr>
                <w:rFonts w:ascii="宋体" w:hAnsi="宋体" w:cs="宋体"/>
                <w:szCs w:val="21"/>
              </w:rPr>
            </w:pPr>
            <w:r>
              <w:rPr>
                <w:rFonts w:ascii="宋体" w:hAnsi="宋体" w:cs="宋体" w:hint="eastAsia"/>
                <w:szCs w:val="21"/>
              </w:rPr>
              <w:t>阻燃高分子材料的制备与性能分析实验</w:t>
            </w:r>
          </w:p>
        </w:tc>
        <w:tc>
          <w:tcPr>
            <w:tcW w:w="2268" w:type="dxa"/>
            <w:vAlign w:val="center"/>
          </w:tcPr>
          <w:p w:rsidR="003C1D14" w:rsidRDefault="003C1D14" w:rsidP="00A67B06">
            <w:pPr>
              <w:jc w:val="center"/>
              <w:rPr>
                <w:rFonts w:ascii="宋体" w:hAnsi="宋体" w:cs="宋体"/>
                <w:szCs w:val="21"/>
              </w:rPr>
            </w:pPr>
            <w:r>
              <w:rPr>
                <w:rFonts w:ascii="宋体" w:hAnsi="宋体" w:cs="宋体" w:hint="eastAsia"/>
                <w:szCs w:val="21"/>
              </w:rPr>
              <w:t>9</w:t>
            </w:r>
          </w:p>
        </w:tc>
      </w:tr>
      <w:tr w:rsidR="003C1D14" w:rsidTr="00A67B06">
        <w:tc>
          <w:tcPr>
            <w:tcW w:w="1251" w:type="dxa"/>
            <w:vAlign w:val="center"/>
          </w:tcPr>
          <w:p w:rsidR="003C1D14" w:rsidRDefault="003C1D14" w:rsidP="00A67B06">
            <w:pPr>
              <w:jc w:val="center"/>
              <w:rPr>
                <w:rFonts w:ascii="宋体" w:hAnsi="宋体" w:cs="宋体"/>
                <w:szCs w:val="21"/>
              </w:rPr>
            </w:pPr>
            <w:r>
              <w:rPr>
                <w:rFonts w:ascii="宋体" w:hAnsi="宋体" w:cs="宋体" w:hint="eastAsia"/>
                <w:szCs w:val="21"/>
              </w:rPr>
              <w:t>实验5</w:t>
            </w:r>
          </w:p>
        </w:tc>
        <w:tc>
          <w:tcPr>
            <w:tcW w:w="4305" w:type="dxa"/>
            <w:vAlign w:val="center"/>
          </w:tcPr>
          <w:p w:rsidR="003C1D14" w:rsidRDefault="003C1D14" w:rsidP="00A67B06">
            <w:pPr>
              <w:spacing w:line="320" w:lineRule="exact"/>
              <w:jc w:val="center"/>
              <w:rPr>
                <w:rFonts w:ascii="宋体" w:hAnsi="宋体" w:cs="宋体"/>
                <w:bCs/>
                <w:szCs w:val="21"/>
              </w:rPr>
            </w:pPr>
            <w:r>
              <w:rPr>
                <w:rFonts w:ascii="宋体" w:hAnsi="宋体" w:cs="宋体" w:hint="eastAsia"/>
                <w:bCs/>
                <w:szCs w:val="21"/>
              </w:rPr>
              <w:t>苯乙烯的原子转移自由基聚合实验</w:t>
            </w:r>
          </w:p>
        </w:tc>
        <w:tc>
          <w:tcPr>
            <w:tcW w:w="2268" w:type="dxa"/>
            <w:vAlign w:val="center"/>
          </w:tcPr>
          <w:p w:rsidR="003C1D14" w:rsidRDefault="003C1D14" w:rsidP="00A67B06">
            <w:pPr>
              <w:jc w:val="center"/>
              <w:rPr>
                <w:rFonts w:ascii="宋体" w:hAnsi="宋体" w:cs="宋体"/>
                <w:szCs w:val="21"/>
              </w:rPr>
            </w:pPr>
            <w:r>
              <w:rPr>
                <w:rFonts w:ascii="宋体" w:hAnsi="宋体" w:cs="宋体" w:hint="eastAsia"/>
                <w:szCs w:val="21"/>
              </w:rPr>
              <w:t>9</w:t>
            </w:r>
          </w:p>
        </w:tc>
      </w:tr>
      <w:tr w:rsidR="003C1D14" w:rsidTr="00A67B06">
        <w:tc>
          <w:tcPr>
            <w:tcW w:w="1251" w:type="dxa"/>
            <w:vAlign w:val="center"/>
          </w:tcPr>
          <w:p w:rsidR="003C1D14" w:rsidRDefault="003C1D14" w:rsidP="00A67B06">
            <w:pPr>
              <w:jc w:val="center"/>
              <w:rPr>
                <w:rFonts w:ascii="宋体" w:hAnsi="宋体" w:cs="宋体"/>
                <w:szCs w:val="21"/>
              </w:rPr>
            </w:pPr>
            <w:r>
              <w:rPr>
                <w:rFonts w:ascii="宋体" w:hAnsi="宋体" w:cs="宋体" w:hint="eastAsia"/>
                <w:szCs w:val="21"/>
              </w:rPr>
              <w:t>总计</w:t>
            </w:r>
          </w:p>
        </w:tc>
        <w:tc>
          <w:tcPr>
            <w:tcW w:w="4305" w:type="dxa"/>
            <w:vAlign w:val="center"/>
          </w:tcPr>
          <w:p w:rsidR="003C1D14" w:rsidRDefault="003C1D14" w:rsidP="00A67B06">
            <w:pPr>
              <w:jc w:val="center"/>
              <w:rPr>
                <w:rFonts w:ascii="宋体" w:hAnsi="宋体" w:cs="宋体"/>
                <w:szCs w:val="21"/>
              </w:rPr>
            </w:pPr>
          </w:p>
        </w:tc>
        <w:tc>
          <w:tcPr>
            <w:tcW w:w="2268" w:type="dxa"/>
            <w:vAlign w:val="center"/>
          </w:tcPr>
          <w:p w:rsidR="003C1D14" w:rsidRDefault="003C1D14" w:rsidP="00A67B06">
            <w:pPr>
              <w:jc w:val="center"/>
              <w:rPr>
                <w:rFonts w:ascii="宋体" w:hAnsi="宋体" w:cs="宋体"/>
                <w:szCs w:val="21"/>
              </w:rPr>
            </w:pPr>
            <w:r>
              <w:rPr>
                <w:rFonts w:ascii="宋体" w:hAnsi="宋体" w:cs="宋体" w:hint="eastAsia"/>
                <w:szCs w:val="21"/>
              </w:rPr>
              <w:t>45</w:t>
            </w:r>
          </w:p>
        </w:tc>
      </w:tr>
    </w:tbl>
    <w:p w:rsidR="003C1D14" w:rsidRDefault="003C1D14" w:rsidP="003C1D14">
      <w:pPr>
        <w:spacing w:beforeLines="50" w:before="156" w:line="400" w:lineRule="exact"/>
        <w:rPr>
          <w:rFonts w:ascii="宋体" w:hAnsi="宋体" w:cs="宋体"/>
          <w:szCs w:val="21"/>
        </w:rPr>
      </w:pPr>
      <w:r>
        <w:rPr>
          <w:rFonts w:ascii="宋体" w:hAnsi="宋体" w:cs="宋体" w:hint="eastAsia"/>
          <w:b/>
          <w:szCs w:val="21"/>
        </w:rPr>
        <w:t>七、教学方法</w:t>
      </w:r>
    </w:p>
    <w:p w:rsidR="003C1D14" w:rsidRDefault="003C1D14" w:rsidP="003C1D14">
      <w:pPr>
        <w:spacing w:line="400" w:lineRule="exact"/>
        <w:ind w:left="540"/>
        <w:rPr>
          <w:rFonts w:ascii="宋体" w:hAnsi="宋体" w:cs="宋体"/>
          <w:szCs w:val="21"/>
        </w:rPr>
      </w:pPr>
      <w:r>
        <w:rPr>
          <w:rFonts w:ascii="宋体" w:hAnsi="宋体" w:cs="宋体" w:hint="eastAsia"/>
          <w:szCs w:val="21"/>
        </w:rPr>
        <w:t xml:space="preserve">1．学生在实验前必须认真预习实验指导书，弄清实验目的，基本原理及操作要求。 </w:t>
      </w:r>
    </w:p>
    <w:p w:rsidR="003C1D14" w:rsidRDefault="003C1D14" w:rsidP="003C1D14">
      <w:pPr>
        <w:spacing w:line="400" w:lineRule="exact"/>
        <w:ind w:left="540"/>
        <w:rPr>
          <w:rFonts w:ascii="宋体" w:hAnsi="宋体" w:cs="宋体"/>
          <w:szCs w:val="21"/>
        </w:rPr>
      </w:pPr>
      <w:r>
        <w:rPr>
          <w:rFonts w:ascii="宋体" w:hAnsi="宋体" w:cs="宋体" w:hint="eastAsia"/>
          <w:szCs w:val="21"/>
        </w:rPr>
        <w:t xml:space="preserve">2．学生在实验中应随时作好记录，并及时填写实验指导书的表格。 </w:t>
      </w:r>
    </w:p>
    <w:p w:rsidR="003C1D14" w:rsidRDefault="003C1D14" w:rsidP="003C1D14">
      <w:pPr>
        <w:spacing w:line="400" w:lineRule="exact"/>
        <w:ind w:left="540"/>
        <w:rPr>
          <w:rFonts w:ascii="宋体" w:hAnsi="宋体" w:cs="宋体"/>
          <w:szCs w:val="21"/>
        </w:rPr>
      </w:pPr>
      <w:r>
        <w:rPr>
          <w:rFonts w:ascii="宋体" w:hAnsi="宋体" w:cs="宋体" w:hint="eastAsia"/>
          <w:szCs w:val="21"/>
        </w:rPr>
        <w:t xml:space="preserve">3．指导教师对每组学生所用仪器及卫生进行检查，确认完好后方可离开。 </w:t>
      </w:r>
    </w:p>
    <w:p w:rsidR="003C1D14" w:rsidRDefault="003C1D14" w:rsidP="003C1D14">
      <w:pPr>
        <w:spacing w:line="400" w:lineRule="exact"/>
        <w:ind w:left="540"/>
        <w:rPr>
          <w:rFonts w:ascii="宋体" w:hAnsi="宋体" w:cs="宋体"/>
          <w:szCs w:val="21"/>
        </w:rPr>
      </w:pPr>
      <w:r>
        <w:rPr>
          <w:rFonts w:ascii="宋体" w:hAnsi="宋体" w:cs="宋体" w:hint="eastAsia"/>
          <w:szCs w:val="21"/>
        </w:rPr>
        <w:t>4．实验单独记入成绩册。每个试验结束后，通过技能测试完成对该实验的考核，学期末综合所有实验成绩给出最后的成绩。</w:t>
      </w:r>
    </w:p>
    <w:p w:rsidR="003C1D14" w:rsidRDefault="003C1D14" w:rsidP="003C1D14">
      <w:pPr>
        <w:spacing w:beforeLines="50" w:before="156" w:line="400" w:lineRule="exact"/>
        <w:rPr>
          <w:rFonts w:ascii="宋体" w:hAnsi="宋体" w:cs="宋体"/>
          <w:szCs w:val="21"/>
        </w:rPr>
      </w:pPr>
      <w:r>
        <w:rPr>
          <w:rFonts w:ascii="宋体" w:hAnsi="宋体" w:cs="宋体" w:hint="eastAsia"/>
          <w:b/>
          <w:szCs w:val="21"/>
        </w:rPr>
        <w:t>八、考核方式</w:t>
      </w:r>
    </w:p>
    <w:p w:rsidR="003C1D14" w:rsidRDefault="003C1D14" w:rsidP="003C1D14">
      <w:pPr>
        <w:spacing w:line="400" w:lineRule="exact"/>
        <w:ind w:left="540"/>
        <w:rPr>
          <w:rFonts w:ascii="宋体" w:hAnsi="宋体" w:cs="宋体"/>
          <w:szCs w:val="21"/>
        </w:rPr>
      </w:pPr>
      <w:r>
        <w:rPr>
          <w:rFonts w:ascii="宋体" w:hAnsi="宋体" w:cs="宋体" w:hint="eastAsia"/>
          <w:szCs w:val="21"/>
        </w:rPr>
        <w:t>出勤，预习，操作和书写实验报告。</w:t>
      </w:r>
    </w:p>
    <w:p w:rsidR="003C1D14" w:rsidRDefault="003C1D14" w:rsidP="003C1D14">
      <w:pPr>
        <w:spacing w:beforeLines="50" w:before="156" w:line="400" w:lineRule="exact"/>
        <w:rPr>
          <w:rFonts w:ascii="宋体" w:hAnsi="宋体" w:cs="宋体"/>
          <w:szCs w:val="21"/>
        </w:rPr>
      </w:pPr>
      <w:r>
        <w:rPr>
          <w:rFonts w:ascii="宋体" w:hAnsi="宋体" w:cs="宋体" w:hint="eastAsia"/>
          <w:b/>
          <w:szCs w:val="21"/>
        </w:rPr>
        <w:t>九、成绩评定方式</w:t>
      </w:r>
    </w:p>
    <w:p w:rsidR="003C1D14" w:rsidRDefault="003C1D14" w:rsidP="003C1D14">
      <w:pPr>
        <w:spacing w:afterLines="50" w:after="156" w:line="400" w:lineRule="exact"/>
        <w:ind w:firstLineChars="274" w:firstLine="575"/>
        <w:rPr>
          <w:rFonts w:ascii="宋体" w:hAnsi="宋体" w:cs="宋体"/>
          <w:szCs w:val="21"/>
        </w:rPr>
      </w:pPr>
      <w:r>
        <w:rPr>
          <w:rFonts w:ascii="宋体" w:hAnsi="宋体" w:cs="宋体" w:hint="eastAsia"/>
          <w:szCs w:val="21"/>
        </w:rPr>
        <w:lastRenderedPageBreak/>
        <w:t>预习部分20%+实验过程40%+数据处理与结果分析30%+思考题10%</w:t>
      </w:r>
    </w:p>
    <w:tbl>
      <w:tblPr>
        <w:tblW w:w="5012"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2"/>
        <w:gridCol w:w="279"/>
        <w:gridCol w:w="1534"/>
        <w:gridCol w:w="5022"/>
        <w:gridCol w:w="589"/>
      </w:tblGrid>
      <w:tr w:rsidR="003C1D14" w:rsidTr="00A67B06">
        <w:trPr>
          <w:trHeight w:val="510"/>
          <w:tblCellSpacing w:w="0" w:type="dxa"/>
        </w:trPr>
        <w:tc>
          <w:tcPr>
            <w:tcW w:w="895" w:type="dxa"/>
            <w:shd w:val="clear" w:color="auto" w:fill="auto"/>
            <w:vAlign w:val="center"/>
          </w:tcPr>
          <w:p w:rsidR="003C1D14" w:rsidRDefault="003C1D14" w:rsidP="00A67B06">
            <w:pPr>
              <w:jc w:val="center"/>
              <w:rPr>
                <w:rFonts w:ascii="宋体" w:hAnsi="宋体" w:cs="宋体"/>
                <w:kern w:val="0"/>
                <w:szCs w:val="21"/>
              </w:rPr>
            </w:pPr>
          </w:p>
        </w:tc>
        <w:tc>
          <w:tcPr>
            <w:tcW w:w="28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序号</w:t>
            </w:r>
          </w:p>
        </w:tc>
        <w:tc>
          <w:tcPr>
            <w:tcW w:w="154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内 容</w:t>
            </w:r>
          </w:p>
        </w:tc>
        <w:tc>
          <w:tcPr>
            <w:tcW w:w="504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要 求</w:t>
            </w:r>
          </w:p>
        </w:tc>
        <w:tc>
          <w:tcPr>
            <w:tcW w:w="591"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记分</w:t>
            </w:r>
          </w:p>
        </w:tc>
      </w:tr>
      <w:tr w:rsidR="003C1D14" w:rsidTr="00A67B06">
        <w:trPr>
          <w:trHeight w:val="409"/>
          <w:tblCellSpacing w:w="0" w:type="dxa"/>
        </w:trPr>
        <w:tc>
          <w:tcPr>
            <w:tcW w:w="895" w:type="dxa"/>
            <w:vMerge w:val="restart"/>
            <w:shd w:val="clear" w:color="auto" w:fill="auto"/>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预习部分</w:t>
            </w:r>
          </w:p>
          <w:p w:rsidR="003C1D14" w:rsidRDefault="003C1D14" w:rsidP="00A67B06">
            <w:pPr>
              <w:jc w:val="center"/>
              <w:rPr>
                <w:rFonts w:ascii="宋体" w:hAnsi="宋体" w:cs="宋体"/>
                <w:kern w:val="0"/>
                <w:szCs w:val="21"/>
              </w:rPr>
            </w:pPr>
            <w:r>
              <w:rPr>
                <w:rFonts w:ascii="宋体" w:hAnsi="宋体" w:cs="宋体" w:hint="eastAsia"/>
                <w:kern w:val="0"/>
                <w:szCs w:val="21"/>
              </w:rPr>
              <w:t>（20分）</w:t>
            </w:r>
          </w:p>
        </w:tc>
        <w:tc>
          <w:tcPr>
            <w:tcW w:w="28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1</w:t>
            </w:r>
          </w:p>
        </w:tc>
        <w:tc>
          <w:tcPr>
            <w:tcW w:w="154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实验名称</w:t>
            </w:r>
          </w:p>
        </w:tc>
        <w:tc>
          <w:tcPr>
            <w:tcW w:w="5040" w:type="dxa"/>
            <w:vAlign w:val="center"/>
          </w:tcPr>
          <w:p w:rsidR="003C1D14" w:rsidRDefault="003C1D14" w:rsidP="00A67B06">
            <w:pPr>
              <w:widowControl/>
              <w:jc w:val="left"/>
              <w:rPr>
                <w:rFonts w:ascii="宋体" w:hAnsi="宋体" w:cs="宋体"/>
                <w:kern w:val="0"/>
                <w:szCs w:val="21"/>
              </w:rPr>
            </w:pPr>
            <w:r>
              <w:rPr>
                <w:rFonts w:ascii="宋体" w:hAnsi="宋体" w:cs="宋体" w:hint="eastAsia"/>
                <w:kern w:val="0"/>
                <w:szCs w:val="21"/>
              </w:rPr>
              <w:t>正确无误</w:t>
            </w:r>
          </w:p>
        </w:tc>
        <w:tc>
          <w:tcPr>
            <w:tcW w:w="591"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2</w:t>
            </w:r>
          </w:p>
        </w:tc>
      </w:tr>
      <w:tr w:rsidR="003C1D14" w:rsidTr="00A67B06">
        <w:trPr>
          <w:trHeight w:val="409"/>
          <w:tblCellSpacing w:w="0" w:type="dxa"/>
        </w:trPr>
        <w:tc>
          <w:tcPr>
            <w:tcW w:w="895" w:type="dxa"/>
            <w:vMerge/>
            <w:shd w:val="clear" w:color="auto" w:fill="auto"/>
            <w:vAlign w:val="center"/>
          </w:tcPr>
          <w:p w:rsidR="003C1D14" w:rsidRDefault="003C1D14" w:rsidP="00A67B06">
            <w:pPr>
              <w:jc w:val="center"/>
              <w:rPr>
                <w:rFonts w:ascii="宋体" w:hAnsi="宋体" w:cs="宋体"/>
                <w:kern w:val="0"/>
                <w:szCs w:val="21"/>
              </w:rPr>
            </w:pPr>
          </w:p>
        </w:tc>
        <w:tc>
          <w:tcPr>
            <w:tcW w:w="28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2</w:t>
            </w:r>
          </w:p>
        </w:tc>
        <w:tc>
          <w:tcPr>
            <w:tcW w:w="154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实验目的</w:t>
            </w:r>
          </w:p>
        </w:tc>
        <w:tc>
          <w:tcPr>
            <w:tcW w:w="5040" w:type="dxa"/>
            <w:vAlign w:val="center"/>
          </w:tcPr>
          <w:p w:rsidR="003C1D14" w:rsidRDefault="003C1D14" w:rsidP="00A67B06">
            <w:pPr>
              <w:widowControl/>
              <w:jc w:val="left"/>
              <w:rPr>
                <w:rFonts w:ascii="宋体" w:hAnsi="宋体" w:cs="宋体"/>
                <w:kern w:val="0"/>
                <w:szCs w:val="21"/>
              </w:rPr>
            </w:pPr>
            <w:r>
              <w:rPr>
                <w:rFonts w:ascii="宋体" w:hAnsi="宋体" w:cs="宋体" w:hint="eastAsia"/>
                <w:kern w:val="0"/>
                <w:szCs w:val="21"/>
              </w:rPr>
              <w:t>目的明确、清晰</w:t>
            </w:r>
          </w:p>
        </w:tc>
        <w:tc>
          <w:tcPr>
            <w:tcW w:w="591"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5</w:t>
            </w:r>
          </w:p>
        </w:tc>
      </w:tr>
      <w:tr w:rsidR="003C1D14" w:rsidTr="00A67B06">
        <w:trPr>
          <w:trHeight w:val="409"/>
          <w:tblCellSpacing w:w="0" w:type="dxa"/>
        </w:trPr>
        <w:tc>
          <w:tcPr>
            <w:tcW w:w="895" w:type="dxa"/>
            <w:vMerge/>
            <w:shd w:val="clear" w:color="auto" w:fill="auto"/>
            <w:vAlign w:val="center"/>
          </w:tcPr>
          <w:p w:rsidR="003C1D14" w:rsidRDefault="003C1D14" w:rsidP="00A67B06">
            <w:pPr>
              <w:jc w:val="center"/>
              <w:rPr>
                <w:rFonts w:ascii="宋体" w:hAnsi="宋体" w:cs="宋体"/>
                <w:kern w:val="0"/>
                <w:szCs w:val="21"/>
              </w:rPr>
            </w:pPr>
          </w:p>
        </w:tc>
        <w:tc>
          <w:tcPr>
            <w:tcW w:w="28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3</w:t>
            </w:r>
          </w:p>
        </w:tc>
        <w:tc>
          <w:tcPr>
            <w:tcW w:w="154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实验仪器</w:t>
            </w:r>
          </w:p>
        </w:tc>
        <w:tc>
          <w:tcPr>
            <w:tcW w:w="5040" w:type="dxa"/>
            <w:vAlign w:val="center"/>
          </w:tcPr>
          <w:p w:rsidR="003C1D14" w:rsidRDefault="003C1D14" w:rsidP="00A67B06">
            <w:pPr>
              <w:widowControl/>
              <w:jc w:val="left"/>
              <w:rPr>
                <w:rFonts w:ascii="宋体" w:hAnsi="宋体" w:cs="宋体"/>
                <w:kern w:val="0"/>
                <w:szCs w:val="21"/>
              </w:rPr>
            </w:pPr>
            <w:r>
              <w:rPr>
                <w:rFonts w:ascii="宋体" w:hAnsi="宋体" w:cs="宋体" w:hint="eastAsia"/>
                <w:kern w:val="0"/>
                <w:szCs w:val="21"/>
              </w:rPr>
              <w:t>仪器名称、型号规格记录完整正确</w:t>
            </w:r>
          </w:p>
        </w:tc>
        <w:tc>
          <w:tcPr>
            <w:tcW w:w="591"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3</w:t>
            </w:r>
          </w:p>
        </w:tc>
      </w:tr>
      <w:tr w:rsidR="003C1D14" w:rsidTr="00A67B06">
        <w:trPr>
          <w:trHeight w:val="409"/>
          <w:tblCellSpacing w:w="0" w:type="dxa"/>
        </w:trPr>
        <w:tc>
          <w:tcPr>
            <w:tcW w:w="895" w:type="dxa"/>
            <w:vMerge/>
            <w:shd w:val="clear" w:color="auto" w:fill="auto"/>
            <w:vAlign w:val="center"/>
          </w:tcPr>
          <w:p w:rsidR="003C1D14" w:rsidRDefault="003C1D14" w:rsidP="00A67B06">
            <w:pPr>
              <w:jc w:val="center"/>
              <w:rPr>
                <w:rFonts w:ascii="宋体" w:hAnsi="宋体" w:cs="宋体"/>
                <w:kern w:val="0"/>
                <w:szCs w:val="21"/>
              </w:rPr>
            </w:pPr>
          </w:p>
        </w:tc>
        <w:tc>
          <w:tcPr>
            <w:tcW w:w="28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4</w:t>
            </w:r>
          </w:p>
        </w:tc>
        <w:tc>
          <w:tcPr>
            <w:tcW w:w="154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实验原理</w:t>
            </w:r>
          </w:p>
        </w:tc>
        <w:tc>
          <w:tcPr>
            <w:tcW w:w="5040" w:type="dxa"/>
            <w:vAlign w:val="center"/>
          </w:tcPr>
          <w:p w:rsidR="003C1D14" w:rsidRDefault="003C1D14" w:rsidP="00A67B06">
            <w:pPr>
              <w:widowControl/>
              <w:jc w:val="left"/>
              <w:rPr>
                <w:rFonts w:ascii="宋体" w:hAnsi="宋体" w:cs="宋体"/>
                <w:kern w:val="0"/>
                <w:szCs w:val="21"/>
              </w:rPr>
            </w:pPr>
            <w:r>
              <w:rPr>
                <w:rFonts w:ascii="宋体" w:hAnsi="宋体" w:cs="宋体" w:hint="eastAsia"/>
                <w:kern w:val="0"/>
                <w:szCs w:val="21"/>
              </w:rPr>
              <w:t>叙述简洁完整，依据正确，简明扼要，重点突出</w:t>
            </w:r>
          </w:p>
        </w:tc>
        <w:tc>
          <w:tcPr>
            <w:tcW w:w="591"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5</w:t>
            </w:r>
          </w:p>
        </w:tc>
      </w:tr>
      <w:tr w:rsidR="003C1D14" w:rsidTr="00A67B06">
        <w:trPr>
          <w:trHeight w:val="409"/>
          <w:tblCellSpacing w:w="0" w:type="dxa"/>
        </w:trPr>
        <w:tc>
          <w:tcPr>
            <w:tcW w:w="895" w:type="dxa"/>
            <w:vMerge/>
            <w:shd w:val="clear" w:color="auto" w:fill="auto"/>
            <w:vAlign w:val="center"/>
          </w:tcPr>
          <w:p w:rsidR="003C1D14" w:rsidRDefault="003C1D14" w:rsidP="00A67B06">
            <w:pPr>
              <w:jc w:val="center"/>
              <w:rPr>
                <w:rFonts w:ascii="宋体" w:hAnsi="宋体" w:cs="宋体"/>
                <w:kern w:val="0"/>
                <w:szCs w:val="21"/>
              </w:rPr>
            </w:pPr>
          </w:p>
        </w:tc>
        <w:tc>
          <w:tcPr>
            <w:tcW w:w="28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5</w:t>
            </w:r>
          </w:p>
        </w:tc>
        <w:tc>
          <w:tcPr>
            <w:tcW w:w="154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实验内容与步骤</w:t>
            </w:r>
          </w:p>
        </w:tc>
        <w:tc>
          <w:tcPr>
            <w:tcW w:w="5040" w:type="dxa"/>
            <w:vAlign w:val="center"/>
          </w:tcPr>
          <w:p w:rsidR="003C1D14" w:rsidRDefault="003C1D14" w:rsidP="00A67B06">
            <w:pPr>
              <w:widowControl/>
              <w:jc w:val="left"/>
              <w:rPr>
                <w:rFonts w:ascii="宋体" w:hAnsi="宋体" w:cs="宋体"/>
                <w:kern w:val="0"/>
                <w:szCs w:val="21"/>
              </w:rPr>
            </w:pPr>
            <w:r>
              <w:rPr>
                <w:rFonts w:ascii="宋体" w:hAnsi="宋体" w:cs="宋体" w:hint="eastAsia"/>
                <w:kern w:val="0"/>
                <w:szCs w:val="21"/>
              </w:rPr>
              <w:t>内容清楚，步骤简洁明确，顺序正确</w:t>
            </w:r>
          </w:p>
        </w:tc>
        <w:tc>
          <w:tcPr>
            <w:tcW w:w="591"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5</w:t>
            </w:r>
          </w:p>
        </w:tc>
      </w:tr>
      <w:tr w:rsidR="003C1D14" w:rsidTr="00A67B06">
        <w:trPr>
          <w:trHeight w:val="951"/>
          <w:tblCellSpacing w:w="0" w:type="dxa"/>
        </w:trPr>
        <w:tc>
          <w:tcPr>
            <w:tcW w:w="895" w:type="dxa"/>
            <w:shd w:val="clear" w:color="auto" w:fill="auto"/>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实验过程</w:t>
            </w:r>
          </w:p>
          <w:p w:rsidR="003C1D14" w:rsidRDefault="003C1D14" w:rsidP="00A67B06">
            <w:pPr>
              <w:widowControl/>
              <w:jc w:val="center"/>
              <w:rPr>
                <w:rFonts w:ascii="宋体" w:hAnsi="宋体" w:cs="宋体"/>
                <w:kern w:val="0"/>
                <w:szCs w:val="21"/>
              </w:rPr>
            </w:pPr>
            <w:r>
              <w:rPr>
                <w:rFonts w:ascii="宋体" w:hAnsi="宋体" w:cs="宋体" w:hint="eastAsia"/>
                <w:kern w:val="0"/>
                <w:szCs w:val="21"/>
              </w:rPr>
              <w:t>（40分）</w:t>
            </w:r>
          </w:p>
        </w:tc>
        <w:tc>
          <w:tcPr>
            <w:tcW w:w="28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6</w:t>
            </w:r>
          </w:p>
        </w:tc>
        <w:tc>
          <w:tcPr>
            <w:tcW w:w="154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实验操作与数据记录</w:t>
            </w:r>
          </w:p>
        </w:tc>
        <w:tc>
          <w:tcPr>
            <w:tcW w:w="5040" w:type="dxa"/>
            <w:vAlign w:val="center"/>
          </w:tcPr>
          <w:p w:rsidR="003C1D14" w:rsidRDefault="003C1D14" w:rsidP="00A67B06">
            <w:pPr>
              <w:widowControl/>
              <w:jc w:val="left"/>
              <w:rPr>
                <w:rFonts w:ascii="宋体" w:hAnsi="宋体" w:cs="宋体"/>
                <w:kern w:val="0"/>
                <w:szCs w:val="21"/>
              </w:rPr>
            </w:pPr>
            <w:r>
              <w:rPr>
                <w:rFonts w:ascii="宋体" w:hAnsi="宋体" w:cs="宋体" w:hint="eastAsia"/>
                <w:kern w:val="0"/>
                <w:szCs w:val="21"/>
              </w:rPr>
              <w:t>按时到场签到-10分</w:t>
            </w:r>
          </w:p>
          <w:p w:rsidR="003C1D14" w:rsidRDefault="003C1D14" w:rsidP="00A67B06">
            <w:pPr>
              <w:widowControl/>
              <w:jc w:val="left"/>
              <w:rPr>
                <w:rFonts w:ascii="宋体" w:hAnsi="宋体" w:cs="宋体"/>
                <w:kern w:val="0"/>
                <w:szCs w:val="21"/>
              </w:rPr>
            </w:pPr>
            <w:r>
              <w:rPr>
                <w:rFonts w:ascii="宋体" w:hAnsi="宋体" w:cs="宋体" w:hint="eastAsia"/>
                <w:kern w:val="0"/>
                <w:szCs w:val="21"/>
              </w:rPr>
              <w:t>具体操作技能-20分</w:t>
            </w:r>
          </w:p>
          <w:p w:rsidR="003C1D14" w:rsidRDefault="003C1D14" w:rsidP="00A67B06">
            <w:pPr>
              <w:widowControl/>
              <w:jc w:val="left"/>
              <w:rPr>
                <w:rFonts w:ascii="宋体" w:hAnsi="宋体" w:cs="宋体"/>
                <w:kern w:val="0"/>
                <w:szCs w:val="21"/>
              </w:rPr>
            </w:pPr>
            <w:r>
              <w:rPr>
                <w:rFonts w:ascii="宋体" w:hAnsi="宋体" w:cs="宋体" w:hint="eastAsia"/>
                <w:kern w:val="0"/>
                <w:szCs w:val="21"/>
              </w:rPr>
              <w:t>数据记录真实、清楚、无涂改-10分</w:t>
            </w:r>
          </w:p>
        </w:tc>
        <w:tc>
          <w:tcPr>
            <w:tcW w:w="591"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40</w:t>
            </w:r>
          </w:p>
        </w:tc>
      </w:tr>
      <w:tr w:rsidR="003C1D14" w:rsidTr="00A67B06">
        <w:trPr>
          <w:trHeight w:val="409"/>
          <w:tblCellSpacing w:w="0" w:type="dxa"/>
        </w:trPr>
        <w:tc>
          <w:tcPr>
            <w:tcW w:w="895" w:type="dxa"/>
            <w:vMerge w:val="restart"/>
            <w:shd w:val="clear" w:color="auto" w:fill="auto"/>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数据处理与结果分析</w:t>
            </w:r>
          </w:p>
          <w:p w:rsidR="003C1D14" w:rsidRDefault="003C1D14" w:rsidP="00A67B06">
            <w:pPr>
              <w:widowControl/>
              <w:jc w:val="center"/>
              <w:rPr>
                <w:rFonts w:ascii="宋体" w:hAnsi="宋体" w:cs="宋体"/>
                <w:kern w:val="0"/>
                <w:szCs w:val="21"/>
              </w:rPr>
            </w:pPr>
            <w:r>
              <w:rPr>
                <w:rFonts w:ascii="宋体" w:hAnsi="宋体" w:cs="宋体" w:hint="eastAsia"/>
                <w:kern w:val="0"/>
                <w:szCs w:val="21"/>
              </w:rPr>
              <w:t>（30分）</w:t>
            </w:r>
          </w:p>
        </w:tc>
        <w:tc>
          <w:tcPr>
            <w:tcW w:w="28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7</w:t>
            </w:r>
          </w:p>
        </w:tc>
        <w:tc>
          <w:tcPr>
            <w:tcW w:w="154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数据处理</w:t>
            </w:r>
          </w:p>
        </w:tc>
        <w:tc>
          <w:tcPr>
            <w:tcW w:w="5040" w:type="dxa"/>
            <w:vAlign w:val="center"/>
          </w:tcPr>
          <w:p w:rsidR="003C1D14" w:rsidRDefault="003C1D14" w:rsidP="00A67B06">
            <w:pPr>
              <w:widowControl/>
              <w:jc w:val="left"/>
              <w:rPr>
                <w:rFonts w:ascii="宋体" w:hAnsi="宋体" w:cs="宋体"/>
                <w:kern w:val="0"/>
                <w:szCs w:val="21"/>
              </w:rPr>
            </w:pPr>
            <w:r>
              <w:rPr>
                <w:rFonts w:ascii="宋体" w:hAnsi="宋体" w:cs="宋体" w:hint="eastAsia"/>
                <w:kern w:val="0"/>
                <w:szCs w:val="21"/>
              </w:rPr>
              <w:t>有数据处理的主要过程---10分；</w:t>
            </w:r>
          </w:p>
          <w:p w:rsidR="003C1D14" w:rsidRDefault="003C1D14" w:rsidP="00A67B06">
            <w:pPr>
              <w:widowControl/>
              <w:jc w:val="left"/>
              <w:rPr>
                <w:rFonts w:ascii="宋体" w:hAnsi="宋体" w:cs="宋体"/>
                <w:kern w:val="0"/>
                <w:szCs w:val="21"/>
              </w:rPr>
            </w:pPr>
            <w:r>
              <w:rPr>
                <w:rFonts w:ascii="宋体" w:hAnsi="宋体" w:cs="宋体" w:hint="eastAsia"/>
                <w:kern w:val="0"/>
                <w:szCs w:val="21"/>
              </w:rPr>
              <w:t>按实验要求处理数据（作图法处理数据的用坐标纸或用计算机作图打印，并裁剪、粘贴在报告纸的数据处理部分)---10分；</w:t>
            </w:r>
          </w:p>
        </w:tc>
        <w:tc>
          <w:tcPr>
            <w:tcW w:w="591"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20</w:t>
            </w:r>
          </w:p>
        </w:tc>
      </w:tr>
      <w:tr w:rsidR="003C1D14" w:rsidTr="00A67B06">
        <w:trPr>
          <w:trHeight w:val="409"/>
          <w:tblCellSpacing w:w="0" w:type="dxa"/>
        </w:trPr>
        <w:tc>
          <w:tcPr>
            <w:tcW w:w="895" w:type="dxa"/>
            <w:vMerge/>
            <w:shd w:val="clear" w:color="auto" w:fill="auto"/>
            <w:vAlign w:val="center"/>
          </w:tcPr>
          <w:p w:rsidR="003C1D14" w:rsidRDefault="003C1D14" w:rsidP="00A67B06">
            <w:pPr>
              <w:widowControl/>
              <w:jc w:val="center"/>
              <w:rPr>
                <w:rFonts w:ascii="宋体" w:hAnsi="宋体" w:cs="宋体"/>
                <w:kern w:val="0"/>
                <w:szCs w:val="21"/>
              </w:rPr>
            </w:pPr>
          </w:p>
        </w:tc>
        <w:tc>
          <w:tcPr>
            <w:tcW w:w="28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8</w:t>
            </w:r>
          </w:p>
        </w:tc>
        <w:tc>
          <w:tcPr>
            <w:tcW w:w="154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结果与分析</w:t>
            </w:r>
          </w:p>
        </w:tc>
        <w:tc>
          <w:tcPr>
            <w:tcW w:w="5040" w:type="dxa"/>
            <w:vAlign w:val="center"/>
          </w:tcPr>
          <w:p w:rsidR="003C1D14" w:rsidRDefault="003C1D14" w:rsidP="00A67B06">
            <w:pPr>
              <w:widowControl/>
              <w:jc w:val="left"/>
              <w:rPr>
                <w:rFonts w:ascii="宋体" w:hAnsi="宋体" w:cs="宋体"/>
                <w:kern w:val="0"/>
                <w:szCs w:val="21"/>
              </w:rPr>
            </w:pPr>
            <w:r>
              <w:rPr>
                <w:rFonts w:ascii="宋体" w:hAnsi="宋体" w:cs="宋体" w:hint="eastAsia"/>
                <w:kern w:val="0"/>
                <w:szCs w:val="21"/>
              </w:rPr>
              <w:t>有明确的结果或结论报告，对结果进行了分析（5分）</w:t>
            </w:r>
          </w:p>
          <w:p w:rsidR="003C1D14" w:rsidRDefault="003C1D14" w:rsidP="00A67B06">
            <w:pPr>
              <w:widowControl/>
              <w:jc w:val="left"/>
              <w:rPr>
                <w:rFonts w:ascii="宋体" w:hAnsi="宋体" w:cs="宋体"/>
                <w:kern w:val="0"/>
                <w:szCs w:val="21"/>
              </w:rPr>
            </w:pPr>
            <w:r>
              <w:rPr>
                <w:rFonts w:ascii="宋体" w:hAnsi="宋体" w:cs="宋体" w:hint="eastAsia"/>
                <w:kern w:val="0"/>
                <w:szCs w:val="21"/>
              </w:rPr>
              <w:t>结果或结论报告的形式正确无误，分析简洁、明确、合理，语言组织恰当（5分）。</w:t>
            </w:r>
          </w:p>
        </w:tc>
        <w:tc>
          <w:tcPr>
            <w:tcW w:w="591"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10</w:t>
            </w:r>
          </w:p>
        </w:tc>
      </w:tr>
      <w:tr w:rsidR="003C1D14" w:rsidTr="00A67B06">
        <w:trPr>
          <w:trHeight w:val="409"/>
          <w:tblCellSpacing w:w="0" w:type="dxa"/>
        </w:trPr>
        <w:tc>
          <w:tcPr>
            <w:tcW w:w="895" w:type="dxa"/>
            <w:shd w:val="clear" w:color="auto" w:fill="auto"/>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思考题</w:t>
            </w:r>
          </w:p>
          <w:p w:rsidR="003C1D14" w:rsidRDefault="003C1D14" w:rsidP="00A67B06">
            <w:pPr>
              <w:widowControl/>
              <w:jc w:val="center"/>
              <w:rPr>
                <w:rFonts w:ascii="宋体" w:hAnsi="宋体" w:cs="宋体"/>
                <w:kern w:val="0"/>
                <w:szCs w:val="21"/>
              </w:rPr>
            </w:pPr>
            <w:r>
              <w:rPr>
                <w:rFonts w:ascii="宋体" w:hAnsi="宋体" w:cs="宋体" w:hint="eastAsia"/>
                <w:kern w:val="0"/>
                <w:szCs w:val="21"/>
              </w:rPr>
              <w:t>（10分）</w:t>
            </w:r>
          </w:p>
        </w:tc>
        <w:tc>
          <w:tcPr>
            <w:tcW w:w="28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9</w:t>
            </w:r>
          </w:p>
        </w:tc>
        <w:tc>
          <w:tcPr>
            <w:tcW w:w="1540"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思考题</w:t>
            </w:r>
          </w:p>
        </w:tc>
        <w:tc>
          <w:tcPr>
            <w:tcW w:w="5040" w:type="dxa"/>
            <w:vAlign w:val="center"/>
          </w:tcPr>
          <w:p w:rsidR="003C1D14" w:rsidRDefault="003C1D14" w:rsidP="00A67B06">
            <w:pPr>
              <w:widowControl/>
              <w:jc w:val="left"/>
              <w:rPr>
                <w:rFonts w:ascii="宋体" w:hAnsi="宋体" w:cs="宋体"/>
                <w:kern w:val="0"/>
                <w:szCs w:val="21"/>
              </w:rPr>
            </w:pPr>
            <w:r>
              <w:rPr>
                <w:rFonts w:ascii="宋体" w:hAnsi="宋体" w:cs="宋体" w:hint="eastAsia"/>
                <w:kern w:val="0"/>
                <w:szCs w:val="21"/>
              </w:rPr>
              <w:t>答案正确与否（0-10分）</w:t>
            </w:r>
          </w:p>
        </w:tc>
        <w:tc>
          <w:tcPr>
            <w:tcW w:w="591" w:type="dxa"/>
            <w:vAlign w:val="center"/>
          </w:tcPr>
          <w:p w:rsidR="003C1D14" w:rsidRDefault="003C1D14" w:rsidP="00A67B06">
            <w:pPr>
              <w:widowControl/>
              <w:jc w:val="center"/>
              <w:rPr>
                <w:rFonts w:ascii="宋体" w:hAnsi="宋体" w:cs="宋体"/>
                <w:kern w:val="0"/>
                <w:szCs w:val="21"/>
              </w:rPr>
            </w:pPr>
            <w:r>
              <w:rPr>
                <w:rFonts w:ascii="宋体" w:hAnsi="宋体" w:cs="宋体" w:hint="eastAsia"/>
                <w:kern w:val="0"/>
                <w:szCs w:val="21"/>
              </w:rPr>
              <w:t>10</w:t>
            </w:r>
          </w:p>
        </w:tc>
      </w:tr>
      <w:tr w:rsidR="003C1D14" w:rsidTr="00A67B06">
        <w:trPr>
          <w:trHeight w:val="409"/>
          <w:tblCellSpacing w:w="0" w:type="dxa"/>
        </w:trPr>
        <w:tc>
          <w:tcPr>
            <w:tcW w:w="8346" w:type="dxa"/>
            <w:gridSpan w:val="5"/>
            <w:vAlign w:val="center"/>
          </w:tcPr>
          <w:p w:rsidR="003C1D14" w:rsidRDefault="003C1D14" w:rsidP="00A67B06">
            <w:pPr>
              <w:rPr>
                <w:rFonts w:ascii="宋体" w:hAnsi="宋体" w:cs="宋体"/>
                <w:kern w:val="0"/>
                <w:szCs w:val="21"/>
              </w:rPr>
            </w:pPr>
            <w:r>
              <w:rPr>
                <w:rFonts w:ascii="宋体" w:hAnsi="宋体" w:cs="宋体" w:hint="eastAsia"/>
                <w:kern w:val="0"/>
                <w:szCs w:val="21"/>
              </w:rPr>
              <w:t>有以下情形的，实验报告成绩记零分：</w:t>
            </w:r>
          </w:p>
          <w:p w:rsidR="003C1D14" w:rsidRDefault="003C1D14" w:rsidP="00A67B06">
            <w:pPr>
              <w:ind w:firstLineChars="150" w:firstLine="315"/>
              <w:rPr>
                <w:rFonts w:ascii="宋体" w:hAnsi="宋体" w:cs="宋体"/>
                <w:kern w:val="0"/>
                <w:szCs w:val="21"/>
              </w:rPr>
            </w:pPr>
            <w:r>
              <w:rPr>
                <w:rFonts w:ascii="宋体" w:hAnsi="宋体" w:cs="宋体" w:hint="eastAsia"/>
                <w:kern w:val="0"/>
                <w:szCs w:val="21"/>
              </w:rPr>
              <w:t>①实验数据记录必须有指导教师的现场签字才有效，无指导教师签字的数据记录为无效记录，相应实验报告不予批改，该次实验成绩计零分。</w:t>
            </w:r>
          </w:p>
          <w:p w:rsidR="003C1D14" w:rsidRDefault="003C1D14" w:rsidP="00A67B06">
            <w:pPr>
              <w:ind w:firstLineChars="150" w:firstLine="315"/>
              <w:rPr>
                <w:rFonts w:ascii="宋体" w:hAnsi="宋体" w:cs="宋体"/>
                <w:szCs w:val="21"/>
              </w:rPr>
            </w:pPr>
            <w:r>
              <w:rPr>
                <w:rFonts w:ascii="宋体" w:hAnsi="宋体" w:cs="宋体" w:hint="eastAsia"/>
                <w:kern w:val="0"/>
                <w:szCs w:val="21"/>
              </w:rPr>
              <w:t>②不用自己的原始记录数据，抄袭他人的处理过程和结果，一经发现，该实验报告成绩记零分。</w:t>
            </w:r>
          </w:p>
        </w:tc>
      </w:tr>
    </w:tbl>
    <w:p w:rsidR="003C1D14" w:rsidRDefault="003C1D14" w:rsidP="003C1D14">
      <w:pPr>
        <w:spacing w:beforeLines="50" w:before="156" w:line="400" w:lineRule="exact"/>
        <w:rPr>
          <w:rFonts w:ascii="宋体" w:hAnsi="宋体" w:cs="宋体"/>
          <w:b/>
          <w:szCs w:val="21"/>
        </w:rPr>
      </w:pPr>
      <w:r>
        <w:rPr>
          <w:rFonts w:ascii="宋体" w:hAnsi="宋体" w:cs="宋体" w:hint="eastAsia"/>
          <w:b/>
          <w:szCs w:val="21"/>
        </w:rPr>
        <w:t>十、教学参考书</w:t>
      </w:r>
    </w:p>
    <w:p w:rsidR="003C1D14" w:rsidRDefault="003C1D14" w:rsidP="003C1D14">
      <w:pPr>
        <w:spacing w:line="400" w:lineRule="exact"/>
        <w:ind w:left="540"/>
        <w:rPr>
          <w:rFonts w:ascii="宋体" w:hAnsi="宋体" w:cs="宋体"/>
          <w:szCs w:val="21"/>
        </w:rPr>
      </w:pPr>
      <w:r>
        <w:rPr>
          <w:rFonts w:ascii="宋体" w:hAnsi="宋体" w:cs="宋体" w:hint="eastAsia"/>
          <w:szCs w:val="21"/>
        </w:rPr>
        <w:t>[1] 张兴英，李齐方. 高分子科学实验. 化学工业出版社，2007</w:t>
      </w:r>
    </w:p>
    <w:p w:rsidR="003C1D14" w:rsidRDefault="003C1D14" w:rsidP="003C1D14">
      <w:pPr>
        <w:spacing w:line="400" w:lineRule="exact"/>
        <w:ind w:left="540"/>
        <w:rPr>
          <w:rFonts w:ascii="宋体" w:hAnsi="宋体" w:cs="宋体"/>
          <w:szCs w:val="21"/>
        </w:rPr>
      </w:pPr>
      <w:r>
        <w:rPr>
          <w:rFonts w:ascii="宋体" w:hAnsi="宋体" w:cs="宋体" w:hint="eastAsia"/>
          <w:szCs w:val="21"/>
        </w:rPr>
        <w:t>[2] 刘方. 高分子材料与工程专业实验教程. 华东理工大学出版社，2012</w:t>
      </w:r>
    </w:p>
    <w:p w:rsidR="003C1D14" w:rsidRDefault="003C1D14" w:rsidP="003C1D14">
      <w:pPr>
        <w:spacing w:line="400" w:lineRule="exact"/>
        <w:ind w:left="540"/>
        <w:rPr>
          <w:rFonts w:ascii="宋体" w:hAnsi="宋体" w:cs="宋体"/>
          <w:szCs w:val="21"/>
        </w:rPr>
      </w:pPr>
      <w:r>
        <w:rPr>
          <w:rFonts w:ascii="宋体" w:hAnsi="宋体" w:cs="宋体" w:hint="eastAsia"/>
          <w:szCs w:val="21"/>
        </w:rPr>
        <w:t>[3] 陈泉水 罗太安 刘晓东. 高分子材料实验技术. 化学工业出版社，2006</w:t>
      </w:r>
    </w:p>
    <w:p w:rsidR="00B56CD2" w:rsidRPr="003C1D14" w:rsidRDefault="000D29A5"/>
    <w:sectPr w:rsidR="00B56CD2" w:rsidRPr="003C1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9A5" w:rsidRDefault="000D29A5" w:rsidP="003C1D14">
      <w:r>
        <w:separator/>
      </w:r>
    </w:p>
  </w:endnote>
  <w:endnote w:type="continuationSeparator" w:id="0">
    <w:p w:rsidR="000D29A5" w:rsidRDefault="000D29A5" w:rsidP="003C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9A5" w:rsidRDefault="000D29A5" w:rsidP="003C1D14">
      <w:r>
        <w:separator/>
      </w:r>
    </w:p>
  </w:footnote>
  <w:footnote w:type="continuationSeparator" w:id="0">
    <w:p w:rsidR="000D29A5" w:rsidRDefault="000D29A5" w:rsidP="003C1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E7B6F"/>
    <w:multiLevelType w:val="multilevel"/>
    <w:tmpl w:val="1A8E7B6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AC5220D"/>
    <w:multiLevelType w:val="multilevel"/>
    <w:tmpl w:val="1AC5220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7035BD"/>
    <w:multiLevelType w:val="multilevel"/>
    <w:tmpl w:val="1F7035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C1B4127"/>
    <w:multiLevelType w:val="multilevel"/>
    <w:tmpl w:val="5C1B412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6BE91E7C"/>
    <w:multiLevelType w:val="multilevel"/>
    <w:tmpl w:val="6BE91E7C"/>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FCF6A82"/>
    <w:multiLevelType w:val="multilevel"/>
    <w:tmpl w:val="7FCF6A8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9C"/>
    <w:rsid w:val="000D29A5"/>
    <w:rsid w:val="00164BB0"/>
    <w:rsid w:val="003C1D14"/>
    <w:rsid w:val="00E13C9C"/>
    <w:rsid w:val="00FC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EA0107-6742-4C16-A4C0-95DD883A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D14"/>
    <w:pPr>
      <w:widowControl w:val="0"/>
      <w:jc w:val="both"/>
    </w:pPr>
    <w:rPr>
      <w:rFonts w:ascii="Times New Roman" w:eastAsia="宋体" w:hAnsi="Times New Roman" w:cs="Times New Roman"/>
      <w:szCs w:val="24"/>
    </w:rPr>
  </w:style>
  <w:style w:type="paragraph" w:styleId="2">
    <w:name w:val="heading 2"/>
    <w:basedOn w:val="a"/>
    <w:next w:val="a"/>
    <w:link w:val="2Char1"/>
    <w:unhideWhenUsed/>
    <w:qFormat/>
    <w:rsid w:val="003C1D14"/>
    <w:pPr>
      <w:keepNext/>
      <w:keepLines/>
      <w:spacing w:line="413" w:lineRule="auto"/>
      <w:jc w:val="center"/>
      <w:outlineLvl w:val="1"/>
    </w:pPr>
    <w:rPr>
      <w:rFonts w:ascii="Arial" w:eastAsia="黑体"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1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1D14"/>
    <w:rPr>
      <w:sz w:val="18"/>
      <w:szCs w:val="18"/>
    </w:rPr>
  </w:style>
  <w:style w:type="paragraph" w:styleId="a4">
    <w:name w:val="footer"/>
    <w:basedOn w:val="a"/>
    <w:link w:val="Char0"/>
    <w:uiPriority w:val="99"/>
    <w:unhideWhenUsed/>
    <w:rsid w:val="003C1D14"/>
    <w:pPr>
      <w:tabs>
        <w:tab w:val="center" w:pos="4153"/>
        <w:tab w:val="right" w:pos="8306"/>
      </w:tabs>
      <w:snapToGrid w:val="0"/>
      <w:jc w:val="left"/>
    </w:pPr>
    <w:rPr>
      <w:sz w:val="18"/>
      <w:szCs w:val="18"/>
    </w:rPr>
  </w:style>
  <w:style w:type="character" w:customStyle="1" w:styleId="Char0">
    <w:name w:val="页脚 Char"/>
    <w:basedOn w:val="a0"/>
    <w:link w:val="a4"/>
    <w:uiPriority w:val="99"/>
    <w:rsid w:val="003C1D14"/>
    <w:rPr>
      <w:sz w:val="18"/>
      <w:szCs w:val="18"/>
    </w:rPr>
  </w:style>
  <w:style w:type="character" w:customStyle="1" w:styleId="2Char">
    <w:name w:val="标题 2 Char"/>
    <w:basedOn w:val="a0"/>
    <w:uiPriority w:val="9"/>
    <w:semiHidden/>
    <w:rsid w:val="003C1D14"/>
    <w:rPr>
      <w:rFonts w:asciiTheme="majorHAnsi" w:eastAsiaTheme="majorEastAsia" w:hAnsiTheme="majorHAnsi" w:cstheme="majorBidi"/>
      <w:b/>
      <w:bCs/>
      <w:sz w:val="32"/>
      <w:szCs w:val="32"/>
    </w:rPr>
  </w:style>
  <w:style w:type="character" w:customStyle="1" w:styleId="2Char1">
    <w:name w:val="标题 2 Char1"/>
    <w:link w:val="2"/>
    <w:qFormat/>
    <w:rsid w:val="003C1D14"/>
    <w:rPr>
      <w:rFonts w:ascii="Arial" w:eastAsia="黑体" w:hAnsi="Arial"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2</cp:revision>
  <dcterms:created xsi:type="dcterms:W3CDTF">2020-11-27T09:20:00Z</dcterms:created>
  <dcterms:modified xsi:type="dcterms:W3CDTF">2020-11-27T09:20:00Z</dcterms:modified>
</cp:coreProperties>
</file>