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FF0000"/>
          <w:sz w:val="72"/>
          <w:szCs w:val="72"/>
        </w:rPr>
      </w:pPr>
      <w:r>
        <w:rPr>
          <w:rFonts w:hint="eastAsia" w:ascii="微软雅黑" w:hAnsi="微软雅黑" w:eastAsia="微软雅黑" w:cs="微软雅黑"/>
          <w:b/>
          <w:bCs w:val="0"/>
          <w:color w:val="FF0000"/>
          <w:sz w:val="72"/>
          <w:szCs w:val="72"/>
        </w:rPr>
        <w:t>安徽省教育基本建设学会</w:t>
      </w:r>
    </w:p>
    <w:p>
      <w:pPr>
        <w:jc w:val="center"/>
        <w:rPr>
          <w:rFonts w:hint="eastAsia" w:ascii="楷体_GB2312" w:hAnsi="Bookman Old Style" w:eastAsia="楷体_GB2312"/>
          <w:b/>
          <w:bCs/>
          <w:color w:val="FF0000"/>
          <w:sz w:val="128"/>
          <w:szCs w:val="128"/>
        </w:rPr>
      </w:pPr>
      <w:r>
        <w:rPr>
          <w:rFonts w:hint="eastAsia" w:ascii="楷体_GB2312" w:hAnsi="Bookman Old Style" w:eastAsia="楷体_GB2312"/>
          <w:b/>
          <w:bCs/>
          <w:color w:val="FF0000"/>
          <w:sz w:val="128"/>
          <w:szCs w:val="128"/>
        </w:rPr>
        <w:t>简  报</w:t>
      </w:r>
    </w:p>
    <w:p>
      <w:pPr>
        <w:jc w:val="center"/>
        <w:rPr>
          <w:rFonts w:hint="eastAsia" w:ascii="黑体" w:hAnsi="黑体" w:eastAsia="黑体" w:cs="黑体"/>
          <w:b w:val="0"/>
          <w:bCs w:val="0"/>
          <w:sz w:val="28"/>
          <w:szCs w:val="28"/>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21</w:t>
      </w:r>
      <w:r>
        <w:rPr>
          <w:rFonts w:hint="eastAsia" w:ascii="黑体" w:hAnsi="黑体" w:eastAsia="黑体" w:cs="黑体"/>
          <w:b/>
          <w:bCs/>
          <w:sz w:val="28"/>
          <w:szCs w:val="28"/>
        </w:rPr>
        <w:t>年第0</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期（总第</w:t>
      </w:r>
      <w:r>
        <w:rPr>
          <w:rFonts w:hint="eastAsia" w:ascii="黑体" w:hAnsi="黑体" w:eastAsia="黑体" w:cs="黑体"/>
          <w:b/>
          <w:bCs/>
          <w:sz w:val="28"/>
          <w:szCs w:val="28"/>
          <w:lang w:val="en-US" w:eastAsia="zh-CN"/>
        </w:rPr>
        <w:t>38</w:t>
      </w:r>
      <w:r>
        <w:rPr>
          <w:rFonts w:hint="eastAsia" w:ascii="黑体" w:hAnsi="黑体" w:eastAsia="黑体" w:cs="黑体"/>
          <w:b/>
          <w:bCs/>
          <w:sz w:val="28"/>
          <w:szCs w:val="28"/>
        </w:rPr>
        <w:t>期）</w:t>
      </w:r>
    </w:p>
    <w:p>
      <w:pPr>
        <w:pStyle w:val="8"/>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346075</wp:posOffset>
                </wp:positionV>
                <wp:extent cx="608584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085840" cy="635"/>
                        </a:xfrm>
                        <a:prstGeom prst="line">
                          <a:avLst/>
                        </a:prstGeom>
                        <a:ln w="228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25pt;margin-top:27.25pt;height:0.05pt;width:479.2pt;z-index:251658240;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bczYtcAAAAJAQAADwAAAAAAAAABACAAAAAiAAAAZHJzL2Rvd25y&#10;ZXYueG1sUEsBAhQAFAAAAAgAh07iQBZMU87/AQAA8QMAAA4AAAAAAAAAAQAgAAAAJgEAAGRycy9l&#10;Mm9Eb2MueG1sUEsFBgAAAAAGAAYAWQEAAJcFAAAAAA==&#10;">
                <v:fill on="f" focussize="0,0"/>
                <v:stroke weight="1.8pt" color="#FF0000" joinstyle="round"/>
                <v:imagedata o:title=""/>
                <o:lock v:ext="edit" aspectratio="f"/>
              </v:line>
            </w:pict>
          </mc:Fallback>
        </mc:AlternateContent>
      </w:r>
      <w:r>
        <w:rPr>
          <w:rFonts w:hint="eastAsia" w:ascii="微软雅黑" w:hAnsi="微软雅黑" w:eastAsia="微软雅黑" w:cs="微软雅黑"/>
          <w:b w:val="0"/>
          <w:bCs w:val="0"/>
          <w:sz w:val="28"/>
          <w:szCs w:val="28"/>
          <w:lang w:val="en-US" w:eastAsia="zh-CN"/>
        </w:rPr>
        <w:t>主办：安徽省教育基本建设学会秘书处      2021年5月15日</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auto"/>
        <w:rPr>
          <w:rFonts w:hint="eastAsia" w:ascii="黑体" w:eastAsia="黑体"/>
          <w:b/>
          <w:sz w:val="44"/>
          <w:szCs w:val="44"/>
        </w:rPr>
      </w:pPr>
      <w:r>
        <w:rPr>
          <w:rFonts w:hint="eastAsia" w:ascii="黑体" w:eastAsia="黑体"/>
          <w:b/>
          <w:sz w:val="44"/>
          <w:szCs w:val="44"/>
        </w:rPr>
        <w:t>目    录</w:t>
      </w:r>
    </w:p>
    <w:p>
      <w:pPr>
        <w:pStyle w:val="8"/>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2021年长三角教育基建工作交流研讨会暨“绿色智慧学校建设”主题论坛在合肥举办</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w:t>
      </w:r>
    </w:p>
    <w:p>
      <w:pPr>
        <w:pStyle w:val="8"/>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江苏省教育厅交流材料</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2</w:t>
      </w:r>
    </w:p>
    <w:p>
      <w:pPr>
        <w:pStyle w:val="8"/>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浙江省教育厅交流材料</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5</w:t>
      </w:r>
    </w:p>
    <w:p>
      <w:pPr>
        <w:pStyle w:val="8"/>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上海市教育委员会交流材料</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9</w:t>
      </w:r>
    </w:p>
    <w:p>
      <w:pPr>
        <w:pStyle w:val="8"/>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安徽省教育厅交流材料</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12</w:t>
      </w:r>
    </w:p>
    <w:p>
      <w:pPr>
        <w:pStyle w:val="8"/>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江苏省教育基本建设学会交流材料</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16</w:t>
      </w:r>
    </w:p>
    <w:p>
      <w:pPr>
        <w:pStyle w:val="8"/>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浙江省教育基本建设学会交流材料</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20</w:t>
      </w:r>
    </w:p>
    <w:p>
      <w:pPr>
        <w:pStyle w:val="8"/>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上海市教育学会教育基建专业委员会交流材料</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23</w:t>
      </w:r>
    </w:p>
    <w:p>
      <w:pPr>
        <w:pStyle w:val="8"/>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安徽省教育基本建设学会交流材料</w:t>
      </w:r>
      <w:r>
        <w:rPr>
          <w:rFonts w:hint="eastAsia" w:ascii="微软雅黑" w:hAnsi="微软雅黑" w:eastAsia="微软雅黑" w:cs="微软雅黑"/>
          <w:b w:val="0"/>
          <w:bCs w:val="0"/>
          <w:sz w:val="24"/>
          <w:szCs w:val="24"/>
          <w:lang w:val="en-US" w:eastAsia="zh-CN"/>
        </w:rPr>
        <w:tab/>
      </w:r>
      <w:r>
        <w:rPr>
          <w:rFonts w:hint="eastAsia" w:ascii="微软雅黑" w:hAnsi="微软雅黑" w:eastAsia="微软雅黑" w:cs="微软雅黑"/>
          <w:b w:val="0"/>
          <w:bCs w:val="0"/>
          <w:sz w:val="24"/>
          <w:szCs w:val="24"/>
          <w:lang w:val="en-US" w:eastAsia="zh-CN"/>
        </w:rPr>
        <w:t>26</w:t>
      </w:r>
    </w:p>
    <w:p>
      <w:pPr>
        <w:keepNext w:val="0"/>
        <w:keepLines w:val="0"/>
        <w:pageBreakBefore w:val="0"/>
        <w:widowControl w:val="0"/>
        <w:kinsoku/>
        <w:wordWrap/>
        <w:overflowPunct/>
        <w:topLinePunct w:val="0"/>
        <w:autoSpaceDE/>
        <w:autoSpaceDN/>
        <w:bidi w:val="0"/>
        <w:adjustRightInd/>
        <w:snapToGrid/>
        <w:spacing w:before="160" w:beforeLines="50" w:after="160" w:afterLines="50"/>
        <w:jc w:val="left"/>
        <w:textAlignment w:val="auto"/>
        <w:rPr>
          <w:rFonts w:hint="eastAsia" w:asciiTheme="minorEastAsia" w:hAnsiTheme="minorEastAsia" w:eastAsiaTheme="minorEastAsia" w:cstheme="minorEastAsia"/>
          <w:b w:val="0"/>
          <w:bCs/>
          <w:i w:val="0"/>
          <w:caps w:val="0"/>
          <w:color w:val="001B72"/>
          <w:spacing w:val="0"/>
          <w:sz w:val="24"/>
          <w:szCs w:val="24"/>
          <w:shd w:val="clear" w:fill="FFFFFF"/>
        </w:rPr>
      </w:pPr>
    </w:p>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before="160" w:beforeLines="50" w:after="160" w:afterLines="50"/>
        <w:jc w:val="both"/>
        <w:textAlignment w:val="auto"/>
        <w:rPr>
          <w:rFonts w:hint="eastAsia" w:ascii="宋体" w:hAnsi="宋体" w:eastAsia="宋体" w:cs="宋体"/>
          <w:b/>
          <w:i w:val="0"/>
          <w:caps w:val="0"/>
          <w:color w:val="001B72"/>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Style w:val="14"/>
          <w:rFonts w:hint="eastAsia" w:ascii="宋体" w:hAnsi="宋体" w:eastAsia="宋体" w:cs="宋体"/>
          <w:b/>
          <w:i w:val="0"/>
          <w:caps w:val="0"/>
          <w:color w:val="auto"/>
          <w:spacing w:val="0"/>
          <w:sz w:val="36"/>
          <w:szCs w:val="36"/>
          <w:lang w:val="en-US" w:eastAsia="zh-CN"/>
        </w:rPr>
        <w:sectPr>
          <w:footerReference r:id="rId3" w:type="default"/>
          <w:pgSz w:w="11850" w:h="16783"/>
          <w:pgMar w:top="1701" w:right="1701" w:bottom="1701" w:left="1417"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2021年长三角教育基建工作交流研讨会暨</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“绿色智慧学校建设”主题论坛在合肥举办</w:t>
      </w:r>
    </w:p>
    <w:p>
      <w:pPr>
        <w:keepNext w:val="0"/>
        <w:keepLines w:val="0"/>
        <w:pageBreakBefore w:val="0"/>
        <w:widowControl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来源：学会秘书处</w:t>
      </w:r>
    </w:p>
    <w:p>
      <w:pPr>
        <w:keepNext w:val="0"/>
        <w:keepLines w:val="0"/>
        <w:pageBreakBefore w:val="0"/>
        <w:widowControl w:val="0"/>
        <w:kinsoku/>
        <w:wordWrap/>
        <w:overflowPunct/>
        <w:topLinePunct w:val="0"/>
        <w:autoSpaceDE/>
        <w:autoSpaceDN/>
        <w:bidi w:val="0"/>
        <w:adjustRightInd/>
        <w:snapToGrid w:val="0"/>
        <w:spacing w:before="313" w:beforeLines="100"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5</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月</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12-14</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日，</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2021年长三角教育基建工作交流研讨会暨“绿色智慧学校建设”主题论坛在</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合肥市举办。本次会议由安徽省教育基本建设学会承办。</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13日上午，江浙沪皖三省一市教育行政管理部门、教育基建学会等领导60余人参加了长三角教育基建工作交流研讨会。</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学会理事长、安徽建筑大学党委书记方潜生到会并致欢迎词。学会常务副理事长兼秘书长、安徽建筑大学副校长成祖德主持会议。</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方潜生理事长代表安徽省教育基本建设学会向来自三省一市与会领导、同仁表示热烈的欢迎！并简要介绍了安徽省教育基本建设学会的情况。他希望下一步长三角区域要紧扣“一体化”和“高质量”两个关键，形成常态化协同工作机制，共同助力长三角教育一体化协同发展。</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会上，江浙沪皖三省一市教育厅（委）发展规划处、教育基建学会有关负责人就相关工作作交流汇报。会上确定202</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2</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年长三角教育基建工作交流研讨会由浙江主办。</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会后召开了“长江三角洲区域校园规划建设发展联盟”筹备工作会议”。上海市教育基建管理中心副主任、工会主席张晶同志介绍和汇报近期联盟筹备相关工作，还讨论联盟章程、发起单位和会员单位以及下一步联盟筹备工作安排。</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1</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3</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日下午“</w:t>
      </w: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绿色智慧学校建设</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主题论坛举办。学会副理事长、合肥工业大学副校长季益洪主持论坛。参加人员有：长三角教育基建工作交流研讨会参会人员、安徽省部分高校、厅直属中专学校及基础教育分管基建工作的领导和基本建设部门的管理干部、工程技术人员等。</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主题论坛，与会专家紧紧围绕绿色智慧学校、学校设计、管理工作等热点作主旨发言。主题鲜明，内容详实、案例丰富，引起与会同志的共鸣，取得了非常好的效果。</w:t>
      </w:r>
    </w:p>
    <w:p>
      <w:pPr>
        <w:keepNext w:val="0"/>
        <w:keepLines w:val="0"/>
        <w:pageBreakBefore w:val="0"/>
        <w:widowControl w:val="0"/>
        <w:kinsoku/>
        <w:wordWrap/>
        <w:overflowPunct/>
        <w:topLinePunct w:val="0"/>
        <w:autoSpaceDE/>
        <w:autoSpaceDN/>
        <w:bidi w:val="0"/>
        <w:adjustRightInd/>
        <w:snapToGrid w:val="0"/>
        <w:spacing w:line="420" w:lineRule="atLeast"/>
        <w:ind w:firstLine="480" w:firstLineChars="200"/>
        <w:jc w:val="left"/>
        <w:textAlignment w:val="auto"/>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auto"/>
          <w:spacing w:val="0"/>
          <w:sz w:val="24"/>
          <w:szCs w:val="24"/>
          <w:shd w:val="clear" w:fill="FFFFFF"/>
          <w:lang w:val="en-US" w:eastAsia="zh-CN"/>
        </w:rPr>
        <w:t>14日上午，长三角教育基建工作交流研讨会参会人员</w:t>
      </w:r>
      <w:r>
        <w:rPr>
          <w:rFonts w:hint="eastAsia" w:asciiTheme="majorEastAsia" w:hAnsiTheme="majorEastAsia" w:eastAsiaTheme="majorEastAsia" w:cstheme="majorEastAsia"/>
          <w:b w:val="0"/>
          <w:bCs w:val="0"/>
          <w:i w:val="0"/>
          <w:iCs w:val="0"/>
          <w:caps w:val="0"/>
          <w:color w:val="auto"/>
          <w:spacing w:val="0"/>
          <w:sz w:val="24"/>
          <w:szCs w:val="24"/>
          <w:shd w:val="clear" w:fill="FFFFFF"/>
          <w:lang w:eastAsia="zh-CN"/>
        </w:rPr>
        <w:t>参观了安徽创新馆。安徽创新馆位于合肥市滨湖新区，由3大场馆组成，分别展示创新成果、创新成果转化以及创新成果服务，据介绍，安徽创新馆是全国首座以创新为主题的场馆，是一座集“成果展示、要素集聚、研发转化”等功能于一体的主题场馆。</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突出规划引领  聚集薄弱环节</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为全省教育高质量发展提供基础设施保障</w:t>
      </w:r>
    </w:p>
    <w:p>
      <w:pPr>
        <w:pStyle w:val="45"/>
        <w:keepNext w:val="0"/>
        <w:keepLines w:val="0"/>
        <w:pageBreakBefore w:val="0"/>
        <w:widowControl w:val="0"/>
        <w:kinsoku/>
        <w:wordWrap/>
        <w:overflowPunct w:val="0"/>
        <w:topLinePunct w:val="0"/>
        <w:autoSpaceDE/>
        <w:autoSpaceDN/>
        <w:bidi w:val="0"/>
        <w:adjustRightInd w:val="0"/>
        <w:snapToGrid w:val="0"/>
        <w:spacing w:after="157" w:afterLines="50" w:line="240" w:lineRule="auto"/>
        <w:textAlignment w:val="auto"/>
        <w:rPr>
          <w:rFonts w:hint="eastAsia" w:ascii="楷体" w:hAnsi="楷体" w:eastAsia="楷体" w:cs="楷体"/>
          <w:lang w:val="en-US" w:eastAsia="zh-CN"/>
        </w:rPr>
      </w:pPr>
      <w:r>
        <w:rPr>
          <w:rFonts w:hint="eastAsia" w:ascii="楷体" w:hAnsi="楷体" w:eastAsia="楷体" w:cs="楷体"/>
          <w:lang w:val="en-US" w:eastAsia="zh-CN"/>
        </w:rPr>
        <w:t>江苏省教育厅发展规划处</w:t>
      </w:r>
    </w:p>
    <w:p>
      <w:pPr>
        <w:pStyle w:val="45"/>
        <w:keepNext w:val="0"/>
        <w:keepLines w:val="0"/>
        <w:pageBreakBefore w:val="0"/>
        <w:widowControl w:val="0"/>
        <w:kinsoku/>
        <w:wordWrap/>
        <w:overflowPunct w:val="0"/>
        <w:topLinePunct w:val="0"/>
        <w:autoSpaceDE/>
        <w:autoSpaceDN/>
        <w:bidi w:val="0"/>
        <w:adjustRightInd w:val="0"/>
        <w:snapToGrid w:val="0"/>
        <w:spacing w:before="0" w:beforeLines="0" w:line="240" w:lineRule="auto"/>
        <w:textAlignment w:val="auto"/>
        <w:rPr>
          <w:rFonts w:hint="default"/>
          <w:lang w:val="en-US" w:eastAsia="zh-CN"/>
        </w:rPr>
      </w:pPr>
      <w:r>
        <w:rPr>
          <w:rFonts w:hint="eastAsia"/>
          <w:lang w:val="en-US" w:eastAsia="zh-CN"/>
        </w:rPr>
        <w:t>（2021年5月13日）</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近年来，江苏省充分发挥教育规划对基建工作的统筹和引领作用，聚集各级各类学校基建薄弱环节，强化制度建设，规范流程管理，探索新型机制，努力推进教育基建工作，为全省教育高质量发展做出应有贡献</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江苏教育基</w:t>
      </w:r>
      <w:r>
        <w:rPr>
          <w:rFonts w:hint="eastAsia" w:ascii="宋体" w:hAnsi="宋体" w:eastAsia="宋体" w:cs="宋体"/>
          <w:b/>
          <w:bCs/>
          <w:sz w:val="24"/>
          <w:szCs w:val="24"/>
        </w:rPr>
        <w:t>建</w:t>
      </w:r>
      <w:r>
        <w:rPr>
          <w:rFonts w:hint="eastAsia" w:ascii="宋体" w:hAnsi="宋体" w:eastAsia="宋体" w:cs="宋体"/>
          <w:b/>
          <w:bCs/>
          <w:sz w:val="24"/>
          <w:szCs w:val="24"/>
          <w:lang w:val="en-US" w:eastAsia="zh-CN"/>
        </w:rPr>
        <w:t>新举措新进展</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rPr>
        <w:t>（一）</w:t>
      </w:r>
      <w:r>
        <w:rPr>
          <w:rStyle w:val="46"/>
          <w:rFonts w:hint="eastAsia" w:ascii="宋体" w:hAnsi="宋体" w:eastAsia="宋体" w:cs="宋体"/>
          <w:b/>
          <w:bCs/>
          <w:sz w:val="24"/>
          <w:szCs w:val="24"/>
          <w:lang w:val="en-US" w:eastAsia="zh-CN"/>
        </w:rPr>
        <w:t>突出教育</w:t>
      </w:r>
      <w:r>
        <w:rPr>
          <w:rStyle w:val="46"/>
          <w:rFonts w:hint="eastAsia" w:ascii="宋体" w:hAnsi="宋体" w:eastAsia="宋体" w:cs="宋体"/>
          <w:b/>
          <w:bCs/>
          <w:sz w:val="24"/>
          <w:szCs w:val="24"/>
        </w:rPr>
        <w:t>规划</w:t>
      </w:r>
      <w:r>
        <w:rPr>
          <w:rStyle w:val="46"/>
          <w:rFonts w:hint="eastAsia" w:ascii="宋体" w:hAnsi="宋体" w:eastAsia="宋体" w:cs="宋体"/>
          <w:b/>
          <w:bCs/>
          <w:sz w:val="24"/>
          <w:szCs w:val="24"/>
          <w:lang w:val="en-US" w:eastAsia="zh-CN"/>
        </w:rPr>
        <w:t>的</w:t>
      </w:r>
      <w:r>
        <w:rPr>
          <w:rStyle w:val="46"/>
          <w:rFonts w:hint="eastAsia" w:ascii="宋体" w:hAnsi="宋体" w:eastAsia="宋体" w:cs="宋体"/>
          <w:b/>
          <w:bCs/>
          <w:sz w:val="24"/>
          <w:szCs w:val="24"/>
        </w:rPr>
        <w:t>统筹</w:t>
      </w:r>
      <w:r>
        <w:rPr>
          <w:rStyle w:val="46"/>
          <w:rFonts w:hint="eastAsia" w:ascii="宋体" w:hAnsi="宋体" w:eastAsia="宋体" w:cs="宋体"/>
          <w:b/>
          <w:bCs/>
          <w:sz w:val="24"/>
          <w:szCs w:val="24"/>
          <w:lang w:val="en-US" w:eastAsia="zh-CN"/>
        </w:rPr>
        <w:t>和</w:t>
      </w:r>
      <w:r>
        <w:rPr>
          <w:rStyle w:val="46"/>
          <w:rFonts w:hint="eastAsia" w:ascii="宋体" w:hAnsi="宋体" w:eastAsia="宋体" w:cs="宋体"/>
          <w:b/>
          <w:bCs/>
          <w:sz w:val="24"/>
          <w:szCs w:val="24"/>
        </w:rPr>
        <w:t>引领作用</w:t>
      </w:r>
      <w:r>
        <w:rPr>
          <w:rFonts w:hint="eastAsia" w:ascii="宋体" w:hAnsi="宋体" w:eastAsia="宋体" w:cs="宋体"/>
          <w:b/>
          <w:bCs/>
          <w:sz w:val="24"/>
          <w:szCs w:val="24"/>
          <w:lang w:eastAsia="zh-CN"/>
        </w:rPr>
        <w:t>。</w:t>
      </w:r>
      <w:r>
        <w:rPr>
          <w:rStyle w:val="47"/>
          <w:rFonts w:hint="eastAsia" w:ascii="宋体" w:hAnsi="宋体" w:eastAsia="宋体" w:cs="宋体"/>
          <w:sz w:val="24"/>
          <w:szCs w:val="24"/>
        </w:rPr>
        <w:t>一是</w:t>
      </w:r>
      <w:r>
        <w:rPr>
          <w:rFonts w:hint="eastAsia" w:ascii="宋体" w:hAnsi="宋体" w:eastAsia="宋体" w:cs="宋体"/>
          <w:sz w:val="24"/>
          <w:szCs w:val="24"/>
          <w:lang w:val="en-US" w:eastAsia="zh-CN"/>
        </w:rPr>
        <w:t>通过落实院校设置规划优化扩大高等教育办学资源</w:t>
      </w:r>
      <w:r>
        <w:rPr>
          <w:rFonts w:hint="eastAsia" w:ascii="宋体" w:hAnsi="宋体" w:eastAsia="宋体" w:cs="宋体"/>
          <w:sz w:val="24"/>
          <w:szCs w:val="24"/>
        </w:rPr>
        <w:t>。</w:t>
      </w:r>
      <w:r>
        <w:rPr>
          <w:rFonts w:hint="eastAsia" w:ascii="宋体" w:hAnsi="宋体" w:eastAsia="宋体" w:cs="宋体"/>
          <w:sz w:val="24"/>
          <w:szCs w:val="24"/>
          <w:lang w:val="en-US" w:eastAsia="zh-CN"/>
        </w:rPr>
        <w:t>重点开展展</w:t>
      </w:r>
      <w:r>
        <w:rPr>
          <w:rFonts w:hint="eastAsia" w:ascii="宋体" w:hAnsi="宋体" w:eastAsia="宋体" w:cs="宋体"/>
          <w:sz w:val="24"/>
          <w:szCs w:val="24"/>
        </w:rPr>
        <w:t>南京大学苏州校区和南京中医药大学泰州校区建设，宿迁学院</w:t>
      </w:r>
      <w:r>
        <w:rPr>
          <w:rFonts w:hint="eastAsia" w:ascii="宋体" w:hAnsi="宋体" w:eastAsia="宋体" w:cs="宋体"/>
          <w:sz w:val="24"/>
          <w:szCs w:val="24"/>
          <w:lang w:val="en-US" w:eastAsia="zh-CN"/>
        </w:rPr>
        <w:t>由民办</w:t>
      </w:r>
      <w:r>
        <w:rPr>
          <w:rFonts w:hint="eastAsia" w:ascii="宋体" w:hAnsi="宋体" w:eastAsia="宋体" w:cs="宋体"/>
          <w:sz w:val="24"/>
          <w:szCs w:val="24"/>
        </w:rPr>
        <w:t>转制为省属公办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转设南京</w:t>
      </w:r>
      <w:r>
        <w:rPr>
          <w:rFonts w:hint="eastAsia" w:ascii="宋体" w:hAnsi="宋体" w:eastAsia="宋体" w:cs="宋体"/>
          <w:sz w:val="24"/>
          <w:szCs w:val="24"/>
        </w:rPr>
        <w:t>传媒学院</w:t>
      </w:r>
      <w:r>
        <w:rPr>
          <w:rFonts w:hint="eastAsia" w:ascii="宋体" w:hAnsi="宋体" w:eastAsia="宋体" w:cs="宋体"/>
          <w:sz w:val="24"/>
          <w:szCs w:val="24"/>
          <w:lang w:val="en-US" w:eastAsia="zh-CN"/>
        </w:rPr>
        <w:t>和</w:t>
      </w:r>
      <w:r>
        <w:rPr>
          <w:rFonts w:hint="eastAsia" w:ascii="宋体" w:hAnsi="宋体" w:eastAsia="宋体" w:cs="宋体"/>
          <w:sz w:val="24"/>
          <w:szCs w:val="24"/>
        </w:rPr>
        <w:t>苏州城市学院</w:t>
      </w:r>
      <w:r>
        <w:rPr>
          <w:rFonts w:hint="eastAsia" w:ascii="宋体" w:hAnsi="宋体" w:eastAsia="宋体" w:cs="宋体"/>
          <w:sz w:val="24"/>
          <w:szCs w:val="24"/>
          <w:lang w:val="en-US" w:eastAsia="zh-CN"/>
        </w:rPr>
        <w:t>，升格设立</w:t>
      </w:r>
      <w:r>
        <w:rPr>
          <w:rFonts w:hint="eastAsia" w:ascii="宋体" w:hAnsi="宋体" w:eastAsia="宋体" w:cs="宋体"/>
          <w:sz w:val="24"/>
          <w:szCs w:val="24"/>
        </w:rPr>
        <w:t>全国</w:t>
      </w:r>
      <w:r>
        <w:rPr>
          <w:rFonts w:hint="eastAsia" w:ascii="宋体" w:hAnsi="宋体" w:eastAsia="宋体" w:cs="宋体"/>
          <w:sz w:val="24"/>
          <w:szCs w:val="24"/>
          <w:lang w:val="en-US" w:eastAsia="zh-CN"/>
        </w:rPr>
        <w:t>第一所</w:t>
      </w:r>
      <w:r>
        <w:rPr>
          <w:rFonts w:hint="eastAsia" w:ascii="宋体" w:hAnsi="宋体" w:eastAsia="宋体" w:cs="宋体"/>
          <w:sz w:val="24"/>
          <w:szCs w:val="24"/>
        </w:rPr>
        <w:t>公办本科</w:t>
      </w:r>
      <w:r>
        <w:rPr>
          <w:rFonts w:hint="eastAsia" w:ascii="宋体" w:hAnsi="宋体" w:eastAsia="宋体" w:cs="宋体"/>
          <w:sz w:val="24"/>
          <w:szCs w:val="24"/>
          <w:lang w:val="en-US" w:eastAsia="zh-CN"/>
        </w:rPr>
        <w:t>层次</w:t>
      </w:r>
      <w:r>
        <w:rPr>
          <w:rFonts w:hint="eastAsia" w:ascii="宋体" w:hAnsi="宋体" w:eastAsia="宋体" w:cs="宋体"/>
          <w:sz w:val="24"/>
          <w:szCs w:val="24"/>
        </w:rPr>
        <w:t>职业学校南京工业职业技术大学</w:t>
      </w:r>
      <w:r>
        <w:rPr>
          <w:rFonts w:hint="eastAsia" w:ascii="宋体" w:hAnsi="宋体" w:eastAsia="宋体" w:cs="宋体"/>
          <w:sz w:val="24"/>
          <w:szCs w:val="24"/>
          <w:lang w:val="en-US" w:eastAsia="zh-CN"/>
        </w:rPr>
        <w:t>等专项工作，在优化全省高等教育资源布局的同时，</w:t>
      </w:r>
      <w:r>
        <w:rPr>
          <w:rFonts w:hint="eastAsia" w:ascii="宋体" w:hAnsi="宋体" w:eastAsia="宋体" w:cs="宋体"/>
          <w:sz w:val="24"/>
          <w:szCs w:val="24"/>
        </w:rPr>
        <w:t>指导</w:t>
      </w:r>
      <w:r>
        <w:rPr>
          <w:rFonts w:hint="eastAsia" w:ascii="宋体" w:hAnsi="宋体" w:eastAsia="宋体" w:cs="宋体"/>
          <w:sz w:val="24"/>
          <w:szCs w:val="24"/>
          <w:lang w:val="en-US" w:eastAsia="zh-CN"/>
        </w:rPr>
        <w:t>学</w:t>
      </w:r>
      <w:r>
        <w:rPr>
          <w:rFonts w:hint="eastAsia" w:ascii="宋体" w:hAnsi="宋体" w:eastAsia="宋体" w:cs="宋体"/>
          <w:sz w:val="24"/>
          <w:szCs w:val="24"/>
        </w:rPr>
        <w:t>校有序</w:t>
      </w:r>
      <w:r>
        <w:rPr>
          <w:rFonts w:hint="eastAsia" w:ascii="宋体" w:hAnsi="宋体" w:eastAsia="宋体" w:cs="宋体"/>
          <w:sz w:val="24"/>
          <w:szCs w:val="24"/>
          <w:lang w:val="en-US" w:eastAsia="zh-CN"/>
        </w:rPr>
        <w:t>开展</w:t>
      </w:r>
      <w:r>
        <w:rPr>
          <w:rFonts w:hint="eastAsia" w:ascii="宋体" w:hAnsi="宋体" w:eastAsia="宋体" w:cs="宋体"/>
          <w:sz w:val="24"/>
          <w:szCs w:val="24"/>
        </w:rPr>
        <w:t>校区</w:t>
      </w:r>
      <w:r>
        <w:rPr>
          <w:rFonts w:hint="eastAsia" w:ascii="宋体" w:hAnsi="宋体" w:eastAsia="宋体" w:cs="宋体"/>
          <w:sz w:val="24"/>
          <w:szCs w:val="24"/>
          <w:lang w:val="en-US" w:eastAsia="zh-CN"/>
        </w:rPr>
        <w:t>基本</w:t>
      </w:r>
      <w:r>
        <w:rPr>
          <w:rFonts w:hint="eastAsia" w:ascii="宋体" w:hAnsi="宋体" w:eastAsia="宋体" w:cs="宋体"/>
          <w:sz w:val="24"/>
          <w:szCs w:val="24"/>
        </w:rPr>
        <w:t>建设，扩大高等教育办学资源。</w:t>
      </w:r>
      <w:r>
        <w:rPr>
          <w:rStyle w:val="47"/>
          <w:rFonts w:hint="eastAsia" w:ascii="宋体" w:hAnsi="宋体" w:eastAsia="宋体" w:cs="宋体"/>
          <w:sz w:val="24"/>
          <w:szCs w:val="24"/>
        </w:rPr>
        <w:t>二是</w:t>
      </w:r>
      <w:r>
        <w:rPr>
          <w:rFonts w:hint="eastAsia" w:ascii="宋体" w:hAnsi="宋体" w:eastAsia="宋体" w:cs="宋体"/>
          <w:sz w:val="24"/>
          <w:szCs w:val="24"/>
          <w:lang w:val="en-US" w:eastAsia="zh-CN"/>
        </w:rPr>
        <w:t>通过教育设施布局专项规划推进各级各类学校基建工作。指导各地</w:t>
      </w:r>
      <w:r>
        <w:rPr>
          <w:rFonts w:hint="eastAsia" w:ascii="宋体" w:hAnsi="宋体" w:eastAsia="宋体" w:cs="宋体"/>
          <w:sz w:val="24"/>
          <w:szCs w:val="24"/>
        </w:rPr>
        <w:t>综合考虑区域城镇化布局、产业发展及人口分布等因素，与经济社会发展规划和城乡建设规划等有效衔接，加强统筹</w:t>
      </w:r>
      <w:r>
        <w:rPr>
          <w:rFonts w:hint="eastAsia" w:ascii="宋体" w:hAnsi="宋体" w:eastAsia="宋体" w:cs="宋体"/>
          <w:sz w:val="24"/>
          <w:szCs w:val="24"/>
          <w:lang w:val="en-US" w:eastAsia="zh-CN"/>
        </w:rPr>
        <w:t>，保障教育设施空间资源。准确把握人口发展趋势，及时调控教育设施总量，制定合理的标准规范，促进教育资源合理配置。加强与地方政府协调，优化完善教育设施布局，促进教育设施优质均衡，推进城乡教育均等化，提高农村教育设施配置水平。</w:t>
      </w:r>
      <w:r>
        <w:rPr>
          <w:rStyle w:val="47"/>
          <w:rFonts w:hint="eastAsia" w:ascii="宋体" w:hAnsi="宋体" w:eastAsia="宋体" w:cs="宋体"/>
          <w:sz w:val="24"/>
          <w:szCs w:val="24"/>
        </w:rPr>
        <w:t>三是</w:t>
      </w:r>
      <w:r>
        <w:rPr>
          <w:rFonts w:hint="eastAsia" w:ascii="宋体" w:hAnsi="宋体" w:eastAsia="宋体" w:cs="宋体"/>
          <w:sz w:val="24"/>
          <w:szCs w:val="24"/>
          <w:lang w:val="en-US" w:eastAsia="zh-CN"/>
        </w:rPr>
        <w:t>通过</w:t>
      </w:r>
      <w:r>
        <w:rPr>
          <w:rFonts w:hint="eastAsia" w:ascii="宋体" w:hAnsi="宋体" w:eastAsia="宋体" w:cs="宋体"/>
          <w:sz w:val="24"/>
          <w:szCs w:val="24"/>
        </w:rPr>
        <w:t>校园总体</w:t>
      </w:r>
      <w:r>
        <w:rPr>
          <w:rFonts w:hint="eastAsia" w:ascii="宋体" w:hAnsi="宋体" w:eastAsia="宋体" w:cs="宋体"/>
          <w:sz w:val="24"/>
          <w:szCs w:val="24"/>
          <w:lang w:val="en-US" w:eastAsia="zh-CN"/>
        </w:rPr>
        <w:t>建设</w:t>
      </w:r>
      <w:r>
        <w:rPr>
          <w:rFonts w:hint="eastAsia" w:ascii="宋体" w:hAnsi="宋体" w:eastAsia="宋体" w:cs="宋体"/>
          <w:sz w:val="24"/>
          <w:szCs w:val="24"/>
        </w:rPr>
        <w:t>规划</w:t>
      </w:r>
      <w:r>
        <w:rPr>
          <w:rFonts w:hint="eastAsia" w:ascii="宋体" w:hAnsi="宋体" w:eastAsia="宋体" w:cs="宋体"/>
          <w:sz w:val="24"/>
          <w:szCs w:val="24"/>
          <w:lang w:val="en-US" w:eastAsia="zh-CN"/>
        </w:rPr>
        <w:t>调控高校基建项目。督促高校在</w:t>
      </w:r>
      <w:r>
        <w:rPr>
          <w:rFonts w:hint="eastAsia" w:ascii="宋体" w:hAnsi="宋体" w:eastAsia="宋体" w:cs="宋体"/>
          <w:sz w:val="24"/>
          <w:szCs w:val="24"/>
        </w:rPr>
        <w:t>规划修编</w:t>
      </w:r>
      <w:r>
        <w:rPr>
          <w:rFonts w:hint="eastAsia" w:ascii="宋体" w:hAnsi="宋体" w:eastAsia="宋体" w:cs="宋体"/>
          <w:sz w:val="24"/>
          <w:szCs w:val="24"/>
          <w:lang w:val="en-US" w:eastAsia="zh-CN"/>
        </w:rPr>
        <w:t>中</w:t>
      </w:r>
      <w:r>
        <w:rPr>
          <w:rFonts w:hint="eastAsia" w:ascii="宋体" w:hAnsi="宋体" w:eastAsia="宋体" w:cs="宋体"/>
          <w:sz w:val="24"/>
          <w:szCs w:val="24"/>
        </w:rPr>
        <w:t>明确事业发展方向和定位，优化校园规划布局，盘清资源底数，</w:t>
      </w:r>
      <w:r>
        <w:rPr>
          <w:rFonts w:hint="eastAsia" w:ascii="宋体" w:hAnsi="宋体" w:eastAsia="宋体" w:cs="宋体"/>
          <w:sz w:val="24"/>
          <w:szCs w:val="24"/>
          <w:lang w:val="en-US" w:eastAsia="zh-CN"/>
        </w:rPr>
        <w:t>坚持内涵增长和高质量发展，</w:t>
      </w:r>
      <w:r>
        <w:rPr>
          <w:rFonts w:hint="eastAsia" w:ascii="宋体" w:hAnsi="宋体" w:eastAsia="宋体" w:cs="宋体"/>
          <w:sz w:val="24"/>
          <w:szCs w:val="24"/>
        </w:rPr>
        <w:t>科学测算</w:t>
      </w:r>
      <w:r>
        <w:rPr>
          <w:rFonts w:hint="eastAsia" w:ascii="宋体" w:hAnsi="宋体" w:eastAsia="宋体" w:cs="宋体"/>
          <w:sz w:val="24"/>
          <w:szCs w:val="24"/>
          <w:lang w:val="en-US" w:eastAsia="zh-CN"/>
        </w:rPr>
        <w:t>事业</w:t>
      </w:r>
      <w:r>
        <w:rPr>
          <w:rFonts w:hint="eastAsia" w:ascii="宋体" w:hAnsi="宋体" w:eastAsia="宋体" w:cs="宋体"/>
          <w:sz w:val="24"/>
          <w:szCs w:val="24"/>
        </w:rPr>
        <w:t>发展需求，</w:t>
      </w:r>
      <w:r>
        <w:rPr>
          <w:rFonts w:hint="eastAsia" w:ascii="宋体" w:hAnsi="宋体" w:eastAsia="宋体" w:cs="宋体"/>
          <w:sz w:val="24"/>
          <w:szCs w:val="24"/>
          <w:lang w:val="en-US" w:eastAsia="zh-CN"/>
        </w:rPr>
        <w:t>综合考虑</w:t>
      </w:r>
      <w:r>
        <w:rPr>
          <w:rFonts w:hint="eastAsia" w:ascii="宋体" w:hAnsi="宋体" w:eastAsia="宋体" w:cs="宋体"/>
          <w:sz w:val="24"/>
          <w:szCs w:val="24"/>
        </w:rPr>
        <w:t>资金筹措能力和项目需求迫切</w:t>
      </w:r>
      <w:r>
        <w:rPr>
          <w:rFonts w:hint="eastAsia" w:ascii="宋体" w:hAnsi="宋体" w:eastAsia="宋体" w:cs="宋体"/>
          <w:sz w:val="24"/>
          <w:szCs w:val="24"/>
          <w:lang w:val="en-US" w:eastAsia="zh-CN"/>
        </w:rPr>
        <w:t>性等因素</w:t>
      </w:r>
      <w:r>
        <w:rPr>
          <w:rFonts w:hint="eastAsia" w:ascii="宋体" w:hAnsi="宋体" w:eastAsia="宋体" w:cs="宋体"/>
          <w:sz w:val="24"/>
          <w:szCs w:val="24"/>
        </w:rPr>
        <w:t>，完善校舍功能结构</w:t>
      </w:r>
      <w:r>
        <w:rPr>
          <w:rFonts w:hint="eastAsia" w:ascii="宋体" w:hAnsi="宋体" w:eastAsia="宋体" w:cs="宋体"/>
          <w:sz w:val="24"/>
          <w:szCs w:val="24"/>
          <w:lang w:val="en-US" w:eastAsia="zh-CN"/>
        </w:rPr>
        <w:t>规划</w:t>
      </w:r>
      <w:r>
        <w:rPr>
          <w:rFonts w:hint="eastAsia" w:ascii="宋体" w:hAnsi="宋体" w:eastAsia="宋体" w:cs="宋体"/>
          <w:sz w:val="24"/>
          <w:szCs w:val="24"/>
        </w:rPr>
        <w:t>，确定</w:t>
      </w:r>
      <w:r>
        <w:rPr>
          <w:rFonts w:hint="eastAsia" w:ascii="宋体" w:hAnsi="宋体" w:eastAsia="宋体" w:cs="宋体"/>
          <w:sz w:val="24"/>
          <w:szCs w:val="24"/>
          <w:lang w:val="en-US" w:eastAsia="zh-CN"/>
        </w:rPr>
        <w:t>基建</w:t>
      </w:r>
      <w:r>
        <w:rPr>
          <w:rFonts w:hint="eastAsia" w:ascii="宋体" w:hAnsi="宋体" w:eastAsia="宋体" w:cs="宋体"/>
          <w:sz w:val="24"/>
          <w:szCs w:val="24"/>
        </w:rPr>
        <w:t>项目建设</w:t>
      </w:r>
      <w:r>
        <w:rPr>
          <w:rFonts w:hint="eastAsia" w:ascii="宋体" w:hAnsi="宋体" w:eastAsia="宋体" w:cs="宋体"/>
          <w:sz w:val="24"/>
          <w:szCs w:val="24"/>
          <w:lang w:val="en-US" w:eastAsia="zh-CN"/>
        </w:rPr>
        <w:t>顺序、布局、规模、功能和投入等，确保高校基建有效衔接学校事业发展，确保高校基建投入的绩效</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rPr>
        <w:t>（二）聚焦薄弱环节改善学校基本办学条件</w:t>
      </w:r>
      <w:r>
        <w:rPr>
          <w:rFonts w:hint="eastAsia" w:ascii="宋体" w:hAnsi="宋体" w:eastAsia="宋体" w:cs="宋体"/>
          <w:sz w:val="24"/>
          <w:szCs w:val="24"/>
          <w:lang w:eastAsia="zh-CN"/>
        </w:rPr>
        <w:t>。</w:t>
      </w:r>
      <w:r>
        <w:rPr>
          <w:rStyle w:val="47"/>
          <w:rFonts w:hint="eastAsia" w:ascii="宋体" w:hAnsi="宋体" w:eastAsia="宋体" w:cs="宋体"/>
          <w:sz w:val="24"/>
          <w:szCs w:val="24"/>
        </w:rPr>
        <w:t>一是</w:t>
      </w:r>
      <w:r>
        <w:rPr>
          <w:rFonts w:hint="eastAsia" w:ascii="宋体" w:hAnsi="宋体" w:eastAsia="宋体" w:cs="宋体"/>
          <w:sz w:val="24"/>
          <w:szCs w:val="24"/>
        </w:rPr>
        <w:t>推动各</w:t>
      </w:r>
      <w:r>
        <w:rPr>
          <w:rFonts w:hint="eastAsia" w:ascii="宋体" w:hAnsi="宋体" w:eastAsia="宋体" w:cs="宋体"/>
          <w:sz w:val="24"/>
          <w:szCs w:val="24"/>
          <w:lang w:val="en-US" w:eastAsia="zh-CN"/>
        </w:rPr>
        <w:t>地</w:t>
      </w:r>
      <w:r>
        <w:rPr>
          <w:rFonts w:hint="eastAsia" w:ascii="宋体" w:hAnsi="宋体" w:eastAsia="宋体" w:cs="宋体"/>
          <w:sz w:val="24"/>
          <w:szCs w:val="24"/>
        </w:rPr>
        <w:t>中小学资源建设。</w:t>
      </w:r>
      <w:r>
        <w:rPr>
          <w:rFonts w:hint="eastAsia" w:ascii="宋体" w:hAnsi="宋体" w:eastAsia="宋体" w:cs="宋体"/>
          <w:sz w:val="24"/>
          <w:szCs w:val="24"/>
          <w:lang w:val="en-US" w:eastAsia="zh-CN"/>
        </w:rPr>
        <w:t>贯彻落实</w:t>
      </w:r>
      <w:r>
        <w:rPr>
          <w:rFonts w:hint="eastAsia" w:ascii="宋体" w:hAnsi="宋体" w:eastAsia="宋体" w:cs="宋体"/>
          <w:sz w:val="24"/>
          <w:szCs w:val="24"/>
        </w:rPr>
        <w:t>省委省政府《</w:t>
      </w:r>
      <w:r>
        <w:rPr>
          <w:rFonts w:hint="eastAsia" w:ascii="宋体" w:hAnsi="宋体" w:eastAsia="宋体" w:cs="宋体"/>
          <w:sz w:val="24"/>
          <w:szCs w:val="24"/>
          <w:lang w:val="en-US" w:eastAsia="zh-CN"/>
        </w:rPr>
        <w:t>关于</w:t>
      </w:r>
      <w:r>
        <w:rPr>
          <w:rFonts w:hint="eastAsia" w:ascii="宋体" w:hAnsi="宋体" w:eastAsia="宋体" w:cs="宋体"/>
          <w:sz w:val="24"/>
          <w:szCs w:val="24"/>
        </w:rPr>
        <w:t>新时代推进基础教育高质量发展的</w:t>
      </w:r>
      <w:r>
        <w:rPr>
          <w:rFonts w:hint="eastAsia" w:ascii="宋体" w:hAnsi="宋体" w:eastAsia="宋体" w:cs="宋体"/>
          <w:sz w:val="24"/>
          <w:szCs w:val="24"/>
          <w:lang w:val="en-US" w:eastAsia="zh-CN"/>
        </w:rPr>
        <w:t>实施</w:t>
      </w:r>
      <w:r>
        <w:rPr>
          <w:rFonts w:hint="eastAsia" w:ascii="宋体" w:hAnsi="宋体" w:eastAsia="宋体" w:cs="宋体"/>
          <w:sz w:val="24"/>
          <w:szCs w:val="24"/>
        </w:rPr>
        <w:t>意见》，</w:t>
      </w:r>
      <w:r>
        <w:rPr>
          <w:rFonts w:hint="eastAsia" w:ascii="宋体" w:hAnsi="宋体" w:eastAsia="宋体" w:cs="宋体"/>
          <w:sz w:val="24"/>
          <w:szCs w:val="24"/>
          <w:lang w:val="en-US" w:eastAsia="zh-CN"/>
        </w:rPr>
        <w:t>2020年</w:t>
      </w:r>
      <w:r>
        <w:rPr>
          <w:rFonts w:hint="eastAsia" w:ascii="宋体" w:hAnsi="宋体" w:eastAsia="宋体" w:cs="宋体"/>
          <w:sz w:val="24"/>
          <w:szCs w:val="24"/>
        </w:rPr>
        <w:t>全省</w:t>
      </w:r>
      <w:r>
        <w:rPr>
          <w:rFonts w:hint="eastAsia" w:ascii="宋体" w:hAnsi="宋体" w:eastAsia="宋体" w:cs="宋体"/>
          <w:sz w:val="24"/>
          <w:szCs w:val="24"/>
          <w:lang w:val="en-US" w:eastAsia="zh-CN"/>
        </w:rPr>
        <w:t>完成</w:t>
      </w:r>
      <w:r>
        <w:rPr>
          <w:rFonts w:hint="eastAsia" w:ascii="宋体" w:hAnsi="宋体" w:eastAsia="宋体" w:cs="宋体"/>
          <w:sz w:val="24"/>
          <w:szCs w:val="24"/>
        </w:rPr>
        <w:t>新建改扩建幼儿园631所、义务教育阶段学校638所、普通高中111所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消除中小学不达标房屋总面积180万平方米</w:t>
      </w:r>
      <w:r>
        <w:rPr>
          <w:rFonts w:hint="eastAsia" w:ascii="宋体" w:hAnsi="宋体" w:eastAsia="宋体" w:cs="宋体"/>
          <w:sz w:val="24"/>
          <w:szCs w:val="24"/>
        </w:rPr>
        <w:t>。</w:t>
      </w:r>
      <w:r>
        <w:rPr>
          <w:rStyle w:val="47"/>
          <w:rFonts w:hint="eastAsia" w:ascii="宋体" w:hAnsi="宋体" w:eastAsia="宋体" w:cs="宋体"/>
          <w:sz w:val="24"/>
          <w:szCs w:val="24"/>
        </w:rPr>
        <w:t>二是</w:t>
      </w:r>
      <w:r>
        <w:rPr>
          <w:rFonts w:hint="eastAsia" w:ascii="宋体" w:hAnsi="宋体" w:eastAsia="宋体" w:cs="宋体"/>
          <w:sz w:val="24"/>
          <w:szCs w:val="24"/>
          <w:lang w:val="en-US" w:eastAsia="zh-CN"/>
        </w:rPr>
        <w:t>着</w:t>
      </w:r>
      <w:r>
        <w:rPr>
          <w:rFonts w:hint="eastAsia" w:ascii="宋体" w:hAnsi="宋体" w:eastAsia="宋体" w:cs="宋体"/>
          <w:sz w:val="24"/>
          <w:szCs w:val="24"/>
        </w:rPr>
        <w:t>力解决高校校舍结构性矛盾。核定校舍规模</w:t>
      </w:r>
      <w:r>
        <w:rPr>
          <w:rFonts w:hint="eastAsia" w:ascii="宋体" w:hAnsi="宋体" w:eastAsia="宋体" w:cs="宋体"/>
          <w:sz w:val="24"/>
          <w:szCs w:val="24"/>
          <w:lang w:eastAsia="zh-CN"/>
        </w:rPr>
        <w:t>，</w:t>
      </w:r>
      <w:r>
        <w:rPr>
          <w:rFonts w:hint="eastAsia" w:ascii="宋体" w:hAnsi="宋体" w:eastAsia="宋体" w:cs="宋体"/>
          <w:sz w:val="24"/>
          <w:szCs w:val="24"/>
        </w:rPr>
        <w:t>重点补足教学、科研</w:t>
      </w:r>
      <w:r>
        <w:rPr>
          <w:rFonts w:hint="eastAsia" w:ascii="宋体" w:hAnsi="宋体" w:eastAsia="宋体" w:cs="宋体"/>
          <w:sz w:val="24"/>
          <w:szCs w:val="24"/>
          <w:lang w:eastAsia="zh-CN"/>
        </w:rPr>
        <w:t>、</w:t>
      </w:r>
      <w:r>
        <w:rPr>
          <w:rFonts w:hint="eastAsia" w:ascii="宋体" w:hAnsi="宋体" w:eastAsia="宋体" w:cs="宋体"/>
          <w:sz w:val="24"/>
          <w:szCs w:val="24"/>
        </w:rPr>
        <w:t>学生生活用房不足</w:t>
      </w:r>
      <w:r>
        <w:rPr>
          <w:rFonts w:hint="eastAsia" w:ascii="宋体" w:hAnsi="宋体" w:eastAsia="宋体" w:cs="宋体"/>
          <w:sz w:val="24"/>
          <w:szCs w:val="24"/>
          <w:lang w:val="en-US" w:eastAsia="zh-CN"/>
        </w:rPr>
        <w:t>。</w:t>
      </w:r>
      <w:r>
        <w:rPr>
          <w:rFonts w:hint="eastAsia" w:ascii="宋体" w:hAnsi="宋体" w:eastAsia="宋体" w:cs="宋体"/>
          <w:sz w:val="24"/>
          <w:szCs w:val="24"/>
        </w:rPr>
        <w:t>坚持量力而行</w:t>
      </w:r>
      <w:r>
        <w:rPr>
          <w:rFonts w:hint="eastAsia" w:ascii="宋体" w:hAnsi="宋体" w:eastAsia="宋体" w:cs="宋体"/>
          <w:sz w:val="24"/>
          <w:szCs w:val="24"/>
          <w:lang w:eastAsia="zh-CN"/>
        </w:rPr>
        <w:t>，</w:t>
      </w:r>
      <w:r>
        <w:rPr>
          <w:rFonts w:hint="eastAsia" w:ascii="宋体" w:hAnsi="宋体" w:eastAsia="宋体" w:cs="宋体"/>
          <w:sz w:val="24"/>
          <w:szCs w:val="24"/>
        </w:rPr>
        <w:t>不寻求一蹴而就，避免资金压力过大，影响内涵建设</w:t>
      </w:r>
      <w:r>
        <w:rPr>
          <w:rFonts w:hint="eastAsia" w:ascii="宋体" w:hAnsi="宋体" w:eastAsia="宋体" w:cs="宋体"/>
          <w:sz w:val="24"/>
          <w:szCs w:val="24"/>
          <w:lang w:val="en-US" w:eastAsia="zh-CN"/>
        </w:rPr>
        <w:t>。</w:t>
      </w:r>
      <w:r>
        <w:rPr>
          <w:rFonts w:hint="eastAsia" w:ascii="宋体" w:hAnsi="宋体" w:eastAsia="宋体" w:cs="宋体"/>
          <w:sz w:val="24"/>
          <w:szCs w:val="24"/>
        </w:rPr>
        <w:t>加强资源整合</w:t>
      </w:r>
      <w:r>
        <w:rPr>
          <w:rFonts w:hint="eastAsia" w:ascii="宋体" w:hAnsi="宋体" w:eastAsia="宋体" w:cs="宋体"/>
          <w:sz w:val="24"/>
          <w:szCs w:val="24"/>
          <w:lang w:eastAsia="zh-CN"/>
        </w:rPr>
        <w:t>，</w:t>
      </w:r>
      <w:r>
        <w:rPr>
          <w:rFonts w:hint="eastAsia" w:ascii="宋体" w:hAnsi="宋体" w:eastAsia="宋体" w:cs="宋体"/>
          <w:sz w:val="24"/>
          <w:szCs w:val="24"/>
        </w:rPr>
        <w:t>盘活用好校园现有土地、校舍等资源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促成高校置换一批</w:t>
      </w:r>
      <w:r>
        <w:rPr>
          <w:rFonts w:hint="eastAsia" w:ascii="宋体" w:hAnsi="宋体" w:eastAsia="宋体" w:cs="宋体"/>
          <w:sz w:val="24"/>
          <w:szCs w:val="24"/>
        </w:rPr>
        <w:t>老校区</w:t>
      </w:r>
      <w:r>
        <w:rPr>
          <w:rFonts w:hint="eastAsia" w:ascii="宋体" w:hAnsi="宋体" w:eastAsia="宋体" w:cs="宋体"/>
          <w:sz w:val="24"/>
          <w:szCs w:val="24"/>
          <w:lang w:val="en-US" w:eastAsia="zh-CN"/>
        </w:rPr>
        <w:t>。</w:t>
      </w:r>
      <w:r>
        <w:rPr>
          <w:rFonts w:hint="eastAsia" w:ascii="宋体" w:hAnsi="宋体" w:eastAsia="宋体" w:cs="宋体"/>
          <w:sz w:val="24"/>
          <w:szCs w:val="24"/>
        </w:rPr>
        <w:t>争取各方支持</w:t>
      </w:r>
      <w:r>
        <w:rPr>
          <w:rFonts w:hint="eastAsia" w:ascii="宋体" w:hAnsi="宋体" w:eastAsia="宋体" w:cs="宋体"/>
          <w:sz w:val="24"/>
          <w:szCs w:val="24"/>
          <w:lang w:eastAsia="zh-CN"/>
        </w:rPr>
        <w:t>，</w:t>
      </w:r>
      <w:r>
        <w:rPr>
          <w:rFonts w:hint="eastAsia" w:ascii="宋体" w:hAnsi="宋体" w:eastAsia="宋体" w:cs="宋体"/>
          <w:sz w:val="24"/>
          <w:szCs w:val="24"/>
        </w:rPr>
        <w:t>引导地方政府</w:t>
      </w:r>
      <w:r>
        <w:rPr>
          <w:rFonts w:hint="eastAsia" w:ascii="宋体" w:hAnsi="宋体" w:eastAsia="宋体" w:cs="宋体"/>
          <w:sz w:val="24"/>
          <w:szCs w:val="24"/>
          <w:lang w:val="en-US" w:eastAsia="zh-CN"/>
        </w:rPr>
        <w:t>通过</w:t>
      </w:r>
      <w:r>
        <w:rPr>
          <w:rFonts w:hint="eastAsia" w:ascii="宋体" w:hAnsi="宋体" w:eastAsia="宋体" w:cs="宋体"/>
          <w:sz w:val="24"/>
          <w:szCs w:val="24"/>
        </w:rPr>
        <w:t>产学研深度融合和创新人才培养</w:t>
      </w:r>
      <w:r>
        <w:rPr>
          <w:rFonts w:hint="eastAsia" w:ascii="宋体" w:hAnsi="宋体" w:eastAsia="宋体" w:cs="宋体"/>
          <w:sz w:val="24"/>
          <w:szCs w:val="24"/>
          <w:lang w:val="en-US" w:eastAsia="zh-CN"/>
        </w:rPr>
        <w:t>等方式</w:t>
      </w:r>
      <w:r>
        <w:rPr>
          <w:rFonts w:hint="eastAsia" w:ascii="宋体" w:hAnsi="宋体" w:eastAsia="宋体" w:cs="宋体"/>
          <w:sz w:val="24"/>
          <w:szCs w:val="24"/>
        </w:rPr>
        <w:t>加大对高校的支持。</w:t>
      </w:r>
      <w:r>
        <w:rPr>
          <w:rStyle w:val="47"/>
          <w:rFonts w:hint="eastAsia" w:ascii="宋体" w:hAnsi="宋体" w:eastAsia="宋体" w:cs="宋体"/>
          <w:sz w:val="24"/>
          <w:szCs w:val="24"/>
        </w:rPr>
        <w:t>三是</w:t>
      </w:r>
      <w:r>
        <w:rPr>
          <w:rFonts w:hint="eastAsia" w:ascii="宋体" w:hAnsi="宋体" w:eastAsia="宋体" w:cs="宋体"/>
          <w:sz w:val="24"/>
          <w:szCs w:val="24"/>
        </w:rPr>
        <w:t>积极落实国家专项工作。2020年是城镇小区配套幼儿园治理</w:t>
      </w:r>
      <w:r>
        <w:rPr>
          <w:rFonts w:hint="eastAsia" w:ascii="宋体" w:hAnsi="宋体" w:eastAsia="宋体" w:cs="宋体"/>
          <w:sz w:val="24"/>
          <w:szCs w:val="24"/>
          <w:lang w:eastAsia="zh-CN"/>
        </w:rPr>
        <w:t>、</w:t>
      </w:r>
      <w:r>
        <w:rPr>
          <w:rFonts w:hint="eastAsia" w:ascii="宋体" w:hAnsi="宋体" w:eastAsia="宋体" w:cs="宋体"/>
          <w:sz w:val="24"/>
          <w:szCs w:val="24"/>
        </w:rPr>
        <w:t>乡村小规模学校</w:t>
      </w:r>
      <w:r>
        <w:rPr>
          <w:rFonts w:hint="eastAsia" w:ascii="宋体" w:hAnsi="宋体" w:eastAsia="宋体" w:cs="宋体"/>
          <w:sz w:val="24"/>
          <w:szCs w:val="24"/>
          <w:lang w:val="en-US" w:eastAsia="zh-CN"/>
        </w:rPr>
        <w:t>和</w:t>
      </w:r>
      <w:r>
        <w:rPr>
          <w:rFonts w:hint="eastAsia" w:ascii="宋体" w:hAnsi="宋体" w:eastAsia="宋体" w:cs="宋体"/>
          <w:sz w:val="24"/>
          <w:szCs w:val="24"/>
        </w:rPr>
        <w:t>乡镇寄宿制学校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简称两类学校</w:t>
      </w:r>
      <w:r>
        <w:rPr>
          <w:rFonts w:hint="eastAsia" w:ascii="宋体" w:hAnsi="宋体" w:eastAsia="宋体" w:cs="宋体"/>
          <w:sz w:val="24"/>
          <w:szCs w:val="24"/>
          <w:lang w:eastAsia="zh-CN"/>
        </w:rPr>
        <w:t>）</w:t>
      </w:r>
      <w:r>
        <w:rPr>
          <w:rFonts w:hint="eastAsia" w:ascii="宋体" w:hAnsi="宋体" w:eastAsia="宋体" w:cs="宋体"/>
          <w:sz w:val="24"/>
          <w:szCs w:val="24"/>
        </w:rPr>
        <w:t>建设的收官之年。</w:t>
      </w:r>
      <w:r>
        <w:rPr>
          <w:rFonts w:hint="eastAsia" w:ascii="宋体" w:hAnsi="宋体" w:eastAsia="宋体" w:cs="宋体"/>
          <w:sz w:val="24"/>
          <w:szCs w:val="24"/>
          <w:lang w:val="en-US" w:eastAsia="zh-CN"/>
        </w:rPr>
        <w:t>我省</w:t>
      </w:r>
      <w:r>
        <w:rPr>
          <w:rFonts w:hint="eastAsia" w:ascii="宋体" w:hAnsi="宋体" w:eastAsia="宋体" w:cs="宋体"/>
          <w:sz w:val="24"/>
          <w:szCs w:val="24"/>
        </w:rPr>
        <w:t>强</w:t>
      </w:r>
      <w:r>
        <w:rPr>
          <w:rFonts w:hint="eastAsia" w:ascii="宋体" w:hAnsi="宋体" w:eastAsia="宋体" w:cs="宋体"/>
          <w:sz w:val="24"/>
          <w:szCs w:val="24"/>
          <w:lang w:val="en-US" w:eastAsia="zh-CN"/>
        </w:rPr>
        <w:t>化</w:t>
      </w:r>
      <w:r>
        <w:rPr>
          <w:rFonts w:hint="eastAsia" w:ascii="宋体" w:hAnsi="宋体" w:eastAsia="宋体" w:cs="宋体"/>
          <w:sz w:val="24"/>
          <w:szCs w:val="24"/>
        </w:rPr>
        <w:t>制度建设，印发加强两类学校建设的意见</w:t>
      </w:r>
      <w:r>
        <w:rPr>
          <w:rFonts w:hint="eastAsia" w:ascii="宋体" w:hAnsi="宋体" w:eastAsia="宋体" w:cs="宋体"/>
          <w:sz w:val="24"/>
          <w:szCs w:val="24"/>
          <w:lang w:eastAsia="zh-CN"/>
        </w:rPr>
        <w:t>，</w:t>
      </w:r>
      <w:r>
        <w:rPr>
          <w:rFonts w:hint="eastAsia" w:ascii="宋体" w:hAnsi="宋体" w:eastAsia="宋体" w:cs="宋体"/>
          <w:sz w:val="24"/>
          <w:szCs w:val="24"/>
        </w:rPr>
        <w:t>出台两类学校基本办学要求</w:t>
      </w:r>
      <w:r>
        <w:rPr>
          <w:rFonts w:hint="eastAsia" w:ascii="宋体" w:hAnsi="宋体" w:eastAsia="宋体" w:cs="宋体"/>
          <w:sz w:val="24"/>
          <w:szCs w:val="24"/>
          <w:lang w:eastAsia="zh-CN"/>
        </w:rPr>
        <w:t>、</w:t>
      </w:r>
      <w:r>
        <w:rPr>
          <w:rFonts w:hint="eastAsia" w:ascii="宋体" w:hAnsi="宋体" w:eastAsia="宋体" w:cs="宋体"/>
          <w:sz w:val="24"/>
          <w:szCs w:val="24"/>
        </w:rPr>
        <w:t>城镇小区配套园治理工作方案。强化省级统筹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w:t>
      </w:r>
      <w:r>
        <w:rPr>
          <w:rFonts w:hint="eastAsia" w:ascii="宋体" w:hAnsi="宋体" w:eastAsia="宋体" w:cs="宋体"/>
          <w:sz w:val="24"/>
          <w:szCs w:val="24"/>
        </w:rPr>
        <w:t>组织各地摸清底数</w:t>
      </w:r>
      <w:r>
        <w:rPr>
          <w:rFonts w:hint="eastAsia" w:ascii="宋体" w:hAnsi="宋体" w:eastAsia="宋体" w:cs="宋体"/>
          <w:sz w:val="24"/>
          <w:szCs w:val="24"/>
          <w:lang w:val="en-US" w:eastAsia="zh-CN"/>
        </w:rPr>
        <w:t>的基础上</w:t>
      </w:r>
      <w:r>
        <w:rPr>
          <w:rFonts w:hint="eastAsia" w:ascii="宋体" w:hAnsi="宋体" w:eastAsia="宋体" w:cs="宋体"/>
          <w:sz w:val="24"/>
          <w:szCs w:val="24"/>
        </w:rPr>
        <w:t>，省里统一印发任务清单精准到</w:t>
      </w:r>
      <w:r>
        <w:rPr>
          <w:rFonts w:hint="eastAsia" w:ascii="宋体" w:hAnsi="宋体" w:eastAsia="宋体" w:cs="宋体"/>
          <w:sz w:val="24"/>
          <w:szCs w:val="24"/>
          <w:lang w:val="en-US" w:eastAsia="zh-CN"/>
        </w:rPr>
        <w:t>学</w:t>
      </w:r>
      <w:r>
        <w:rPr>
          <w:rFonts w:hint="eastAsia" w:ascii="宋体" w:hAnsi="宋体" w:eastAsia="宋体" w:cs="宋体"/>
          <w:sz w:val="24"/>
          <w:szCs w:val="24"/>
        </w:rPr>
        <w:t>校</w:t>
      </w:r>
      <w:r>
        <w:rPr>
          <w:rFonts w:hint="eastAsia" w:ascii="宋体" w:hAnsi="宋体" w:eastAsia="宋体" w:cs="宋体"/>
          <w:sz w:val="24"/>
          <w:szCs w:val="24"/>
          <w:lang w:eastAsia="zh-CN"/>
        </w:rPr>
        <w:t>，</w:t>
      </w:r>
      <w:r>
        <w:rPr>
          <w:rFonts w:hint="eastAsia" w:ascii="宋体" w:hAnsi="宋体" w:eastAsia="宋体" w:cs="宋体"/>
          <w:sz w:val="24"/>
          <w:szCs w:val="24"/>
        </w:rPr>
        <w:t>省有关部门</w:t>
      </w:r>
      <w:r>
        <w:rPr>
          <w:rFonts w:hint="eastAsia" w:ascii="宋体" w:hAnsi="宋体" w:eastAsia="宋体" w:cs="宋体"/>
          <w:sz w:val="24"/>
          <w:szCs w:val="24"/>
          <w:lang w:val="en-US" w:eastAsia="zh-CN"/>
        </w:rPr>
        <w:t>分工协作形</w:t>
      </w:r>
      <w:r>
        <w:rPr>
          <w:rFonts w:hint="eastAsia" w:ascii="宋体" w:hAnsi="宋体" w:eastAsia="宋体" w:cs="宋体"/>
          <w:sz w:val="24"/>
          <w:szCs w:val="24"/>
        </w:rPr>
        <w:t>成合力。</w:t>
      </w:r>
      <w:r>
        <w:rPr>
          <w:rFonts w:hint="eastAsia" w:ascii="宋体" w:hAnsi="宋体" w:eastAsia="宋体" w:cs="宋体"/>
          <w:sz w:val="24"/>
          <w:szCs w:val="24"/>
          <w:lang w:val="en-US" w:eastAsia="zh-CN"/>
        </w:rPr>
        <w:t>强化</w:t>
      </w:r>
      <w:r>
        <w:rPr>
          <w:rFonts w:hint="eastAsia" w:ascii="宋体" w:hAnsi="宋体" w:eastAsia="宋体" w:cs="宋体"/>
          <w:sz w:val="24"/>
          <w:szCs w:val="24"/>
        </w:rPr>
        <w:t>督导督办</w:t>
      </w:r>
      <w:r>
        <w:rPr>
          <w:rFonts w:hint="eastAsia" w:ascii="宋体" w:hAnsi="宋体" w:eastAsia="宋体" w:cs="宋体"/>
          <w:sz w:val="24"/>
          <w:szCs w:val="24"/>
          <w:lang w:eastAsia="zh-CN"/>
        </w:rPr>
        <w:t>，</w:t>
      </w:r>
      <w:r>
        <w:rPr>
          <w:rFonts w:hint="eastAsia" w:ascii="宋体" w:hAnsi="宋体" w:eastAsia="宋体" w:cs="宋体"/>
          <w:sz w:val="24"/>
          <w:szCs w:val="24"/>
        </w:rPr>
        <w:t>建立月通报制度，对进展慢的地区专题调度，确保工作取得实效。</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rPr>
        <w:t>（三）积极</w:t>
      </w:r>
      <w:r>
        <w:rPr>
          <w:rStyle w:val="46"/>
          <w:rFonts w:hint="eastAsia" w:ascii="宋体" w:hAnsi="宋体" w:eastAsia="宋体" w:cs="宋体"/>
          <w:b/>
          <w:bCs/>
          <w:sz w:val="24"/>
          <w:szCs w:val="24"/>
          <w:lang w:val="en-US" w:eastAsia="zh-CN"/>
        </w:rPr>
        <w:t>探索教育基建项目集中建设</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按照省政府要求，省属高校基建项目坚持</w:t>
      </w:r>
      <w:r>
        <w:rPr>
          <w:rFonts w:hint="eastAsia" w:ascii="宋体" w:hAnsi="宋体" w:eastAsia="宋体" w:cs="宋体"/>
          <w:sz w:val="24"/>
          <w:szCs w:val="24"/>
        </w:rPr>
        <w:t>投资、建设、监管、使用</w:t>
      </w:r>
      <w:r>
        <w:rPr>
          <w:rFonts w:hint="eastAsia" w:ascii="宋体" w:hAnsi="宋体" w:eastAsia="宋体" w:cs="宋体"/>
          <w:sz w:val="24"/>
          <w:szCs w:val="24"/>
          <w:lang w:val="en-US" w:eastAsia="zh-CN"/>
        </w:rPr>
        <w:t>相</w:t>
      </w:r>
      <w:r>
        <w:rPr>
          <w:rFonts w:hint="eastAsia" w:ascii="宋体" w:hAnsi="宋体" w:eastAsia="宋体" w:cs="宋体"/>
          <w:sz w:val="24"/>
          <w:szCs w:val="24"/>
        </w:rPr>
        <w:t>分离原则，</w:t>
      </w:r>
      <w:r>
        <w:rPr>
          <w:rFonts w:hint="eastAsia" w:ascii="宋体" w:hAnsi="宋体" w:eastAsia="宋体" w:cs="宋体"/>
          <w:sz w:val="24"/>
          <w:szCs w:val="24"/>
          <w:lang w:val="en-US" w:eastAsia="zh-CN"/>
        </w:rPr>
        <w:t>凡使用财政性资金的项目均交由省公共工程建设中心承建</w:t>
      </w:r>
      <w:r>
        <w:rPr>
          <w:rFonts w:hint="eastAsia" w:ascii="宋体" w:hAnsi="宋体" w:eastAsia="宋体" w:cs="宋体"/>
          <w:sz w:val="24"/>
          <w:szCs w:val="24"/>
        </w:rPr>
        <w:t>，</w:t>
      </w:r>
      <w:r>
        <w:rPr>
          <w:rFonts w:hint="eastAsia" w:ascii="宋体" w:hAnsi="宋体" w:eastAsia="宋体" w:cs="宋体"/>
          <w:sz w:val="24"/>
          <w:szCs w:val="24"/>
          <w:lang w:val="en-US" w:eastAsia="zh-CN"/>
        </w:rPr>
        <w:t>将</w:t>
      </w:r>
      <w:r>
        <w:rPr>
          <w:rFonts w:hint="eastAsia" w:ascii="宋体" w:hAnsi="宋体" w:eastAsia="宋体" w:cs="宋体"/>
          <w:sz w:val="24"/>
          <w:szCs w:val="24"/>
        </w:rPr>
        <w:t>高校</w:t>
      </w:r>
      <w:r>
        <w:rPr>
          <w:rFonts w:hint="eastAsia" w:ascii="宋体" w:hAnsi="宋体" w:eastAsia="宋体" w:cs="宋体"/>
          <w:sz w:val="24"/>
          <w:szCs w:val="24"/>
          <w:lang w:val="en-US" w:eastAsia="zh-CN"/>
        </w:rPr>
        <w:t>从初步设计和项目施工环节中解放出来。我省</w:t>
      </w:r>
      <w:r>
        <w:rPr>
          <w:rFonts w:hint="eastAsia" w:ascii="宋体" w:hAnsi="宋体" w:eastAsia="宋体" w:cs="宋体"/>
          <w:sz w:val="24"/>
          <w:szCs w:val="24"/>
        </w:rPr>
        <w:t>积极指导高校基建部门加快转型，由传统的注重施工现场管理</w:t>
      </w:r>
      <w:r>
        <w:rPr>
          <w:rFonts w:hint="eastAsia" w:ascii="宋体" w:hAnsi="宋体" w:eastAsia="宋体" w:cs="宋体"/>
          <w:sz w:val="24"/>
          <w:szCs w:val="24"/>
          <w:lang w:eastAsia="zh-CN"/>
        </w:rPr>
        <w:t>，</w:t>
      </w:r>
      <w:r>
        <w:rPr>
          <w:rFonts w:hint="eastAsia" w:ascii="宋体" w:hAnsi="宋体" w:eastAsia="宋体" w:cs="宋体"/>
          <w:sz w:val="24"/>
          <w:szCs w:val="24"/>
        </w:rPr>
        <w:t>向注重项目整体谋划，强化前期规划设计</w:t>
      </w:r>
      <w:r>
        <w:rPr>
          <w:rFonts w:hint="eastAsia" w:ascii="宋体" w:hAnsi="宋体" w:eastAsia="宋体" w:cs="宋体"/>
          <w:sz w:val="24"/>
          <w:szCs w:val="24"/>
          <w:lang w:eastAsia="zh-CN"/>
        </w:rPr>
        <w:t>、</w:t>
      </w:r>
      <w:r>
        <w:rPr>
          <w:rFonts w:hint="eastAsia" w:ascii="宋体" w:hAnsi="宋体" w:eastAsia="宋体" w:cs="宋体"/>
          <w:sz w:val="24"/>
          <w:szCs w:val="24"/>
        </w:rPr>
        <w:t>功能完善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预算管理</w:t>
      </w:r>
      <w:r>
        <w:rPr>
          <w:rFonts w:hint="eastAsia" w:ascii="宋体" w:hAnsi="宋体" w:eastAsia="宋体" w:cs="宋体"/>
          <w:sz w:val="24"/>
          <w:szCs w:val="24"/>
        </w:rPr>
        <w:t>等方面转变。各地政府在推进中小学</w:t>
      </w:r>
      <w:r>
        <w:rPr>
          <w:rFonts w:hint="eastAsia" w:ascii="宋体" w:hAnsi="宋体" w:eastAsia="宋体" w:cs="宋体"/>
          <w:sz w:val="24"/>
          <w:szCs w:val="24"/>
          <w:lang w:val="en-US" w:eastAsia="zh-CN"/>
        </w:rPr>
        <w:t>基建</w:t>
      </w:r>
      <w:r>
        <w:rPr>
          <w:rFonts w:hint="eastAsia" w:ascii="宋体" w:hAnsi="宋体" w:eastAsia="宋体" w:cs="宋体"/>
          <w:sz w:val="24"/>
          <w:szCs w:val="24"/>
        </w:rPr>
        <w:t>项目管理</w:t>
      </w:r>
      <w:r>
        <w:rPr>
          <w:rFonts w:hint="eastAsia" w:ascii="宋体" w:hAnsi="宋体" w:eastAsia="宋体" w:cs="宋体"/>
          <w:sz w:val="24"/>
          <w:szCs w:val="24"/>
          <w:lang w:val="en-US" w:eastAsia="zh-CN"/>
        </w:rPr>
        <w:t>方面</w:t>
      </w:r>
      <w:r>
        <w:rPr>
          <w:rFonts w:hint="eastAsia" w:ascii="宋体" w:hAnsi="宋体" w:eastAsia="宋体" w:cs="宋体"/>
          <w:sz w:val="24"/>
          <w:szCs w:val="24"/>
        </w:rPr>
        <w:t>，也积极实施代建模式，</w:t>
      </w:r>
      <w:r>
        <w:rPr>
          <w:rFonts w:hint="eastAsia" w:ascii="宋体" w:hAnsi="宋体" w:eastAsia="宋体" w:cs="宋体"/>
          <w:sz w:val="24"/>
          <w:szCs w:val="24"/>
          <w:lang w:val="en-US" w:eastAsia="zh-CN"/>
        </w:rPr>
        <w:t>注重</w:t>
      </w:r>
      <w:r>
        <w:rPr>
          <w:rFonts w:hint="eastAsia" w:ascii="宋体" w:hAnsi="宋体" w:eastAsia="宋体" w:cs="宋体"/>
          <w:sz w:val="24"/>
          <w:szCs w:val="24"/>
        </w:rPr>
        <w:t>项目管理</w:t>
      </w:r>
      <w:r>
        <w:rPr>
          <w:rFonts w:hint="eastAsia" w:ascii="宋体" w:hAnsi="宋体" w:eastAsia="宋体" w:cs="宋体"/>
          <w:sz w:val="24"/>
          <w:szCs w:val="24"/>
          <w:lang w:val="en-US" w:eastAsia="zh-CN"/>
        </w:rPr>
        <w:t>的</w:t>
      </w:r>
      <w:r>
        <w:rPr>
          <w:rFonts w:hint="eastAsia" w:ascii="宋体" w:hAnsi="宋体" w:eastAsia="宋体" w:cs="宋体"/>
          <w:sz w:val="24"/>
          <w:szCs w:val="24"/>
        </w:rPr>
        <w:t>规范</w:t>
      </w:r>
      <w:r>
        <w:rPr>
          <w:rFonts w:hint="eastAsia" w:ascii="宋体" w:hAnsi="宋体" w:eastAsia="宋体" w:cs="宋体"/>
          <w:sz w:val="24"/>
          <w:szCs w:val="24"/>
          <w:lang w:val="en-US" w:eastAsia="zh-CN"/>
        </w:rPr>
        <w:t>化和</w:t>
      </w:r>
      <w:r>
        <w:rPr>
          <w:rFonts w:hint="eastAsia" w:ascii="宋体" w:hAnsi="宋体" w:eastAsia="宋体" w:cs="宋体"/>
          <w:sz w:val="24"/>
          <w:szCs w:val="24"/>
        </w:rPr>
        <w:t>专业</w:t>
      </w:r>
      <w:r>
        <w:rPr>
          <w:rFonts w:hint="eastAsia" w:ascii="宋体" w:hAnsi="宋体" w:eastAsia="宋体" w:cs="宋体"/>
          <w:sz w:val="24"/>
          <w:szCs w:val="24"/>
          <w:lang w:val="en-US" w:eastAsia="zh-CN"/>
        </w:rPr>
        <w:t>化</w:t>
      </w:r>
      <w:r>
        <w:rPr>
          <w:rFonts w:hint="eastAsia" w:ascii="宋体" w:hAnsi="宋体" w:eastAsia="宋体" w:cs="宋体"/>
          <w:sz w:val="24"/>
          <w:szCs w:val="24"/>
        </w:rPr>
        <w:t>，让</w:t>
      </w:r>
      <w:r>
        <w:rPr>
          <w:rFonts w:hint="eastAsia" w:ascii="宋体" w:hAnsi="宋体" w:eastAsia="宋体" w:cs="宋体"/>
          <w:sz w:val="24"/>
          <w:szCs w:val="24"/>
          <w:lang w:val="en-US" w:eastAsia="zh-CN"/>
        </w:rPr>
        <w:t>学校</w:t>
      </w:r>
      <w:r>
        <w:rPr>
          <w:rFonts w:hint="eastAsia" w:ascii="宋体" w:hAnsi="宋体" w:eastAsia="宋体" w:cs="宋体"/>
          <w:sz w:val="24"/>
          <w:szCs w:val="24"/>
        </w:rPr>
        <w:t>腾出更多时间和精力谋划教育事业发展。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江苏</w:t>
      </w:r>
      <w:r>
        <w:rPr>
          <w:rFonts w:hint="eastAsia" w:ascii="宋体" w:hAnsi="宋体" w:eastAsia="宋体" w:cs="宋体"/>
          <w:b/>
          <w:bCs/>
          <w:sz w:val="24"/>
          <w:szCs w:val="24"/>
        </w:rPr>
        <w:t>教育基建设</w:t>
      </w:r>
      <w:r>
        <w:rPr>
          <w:rFonts w:hint="eastAsia" w:ascii="宋体" w:hAnsi="宋体" w:eastAsia="宋体" w:cs="宋体"/>
          <w:b/>
          <w:bCs/>
          <w:sz w:val="24"/>
          <w:szCs w:val="24"/>
          <w:lang w:val="en-US" w:eastAsia="zh-CN"/>
        </w:rPr>
        <w:t>新</w:t>
      </w:r>
      <w:r>
        <w:rPr>
          <w:rFonts w:hint="eastAsia" w:ascii="宋体" w:hAnsi="宋体" w:eastAsia="宋体" w:cs="宋体"/>
          <w:b/>
          <w:bCs/>
          <w:sz w:val="24"/>
          <w:szCs w:val="24"/>
        </w:rPr>
        <w:t>形势</w:t>
      </w:r>
      <w:r>
        <w:rPr>
          <w:rFonts w:hint="eastAsia" w:ascii="宋体" w:hAnsi="宋体" w:eastAsia="宋体" w:cs="宋体"/>
          <w:b/>
          <w:bCs/>
          <w:sz w:val="24"/>
          <w:szCs w:val="24"/>
          <w:lang w:val="en-US" w:eastAsia="zh-CN"/>
        </w:rPr>
        <w:t>新要求</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lang w:val="en-US" w:eastAsia="zh-CN"/>
        </w:rPr>
        <w:t>（一）</w:t>
      </w:r>
      <w:r>
        <w:rPr>
          <w:rStyle w:val="46"/>
          <w:rFonts w:hint="eastAsia" w:ascii="宋体" w:hAnsi="宋体" w:eastAsia="宋体" w:cs="宋体"/>
          <w:b/>
          <w:bCs/>
          <w:sz w:val="24"/>
          <w:szCs w:val="24"/>
        </w:rPr>
        <w:t>从资源建设上把握发展形势</w:t>
      </w:r>
      <w:r>
        <w:rPr>
          <w:rFonts w:hint="eastAsia" w:ascii="宋体" w:hAnsi="宋体" w:eastAsia="宋体" w:cs="宋体"/>
          <w:b/>
          <w:bCs/>
          <w:sz w:val="24"/>
          <w:szCs w:val="24"/>
        </w:rPr>
        <w:t>。</w:t>
      </w:r>
      <w:r>
        <w:rPr>
          <w:rFonts w:hint="eastAsia" w:ascii="宋体" w:hAnsi="宋体" w:eastAsia="宋体" w:cs="宋体"/>
          <w:sz w:val="24"/>
          <w:szCs w:val="24"/>
        </w:rPr>
        <w:t>高校基础设施和办学条件要与经济社会发展相适应，与时俱进，及时更新换代，才能在发展和竞争中保持竞争优势，不至于落伍。目前，自上世纪末以来省属高校</w:t>
      </w:r>
      <w:r>
        <w:rPr>
          <w:rFonts w:hint="eastAsia" w:ascii="宋体" w:hAnsi="宋体" w:eastAsia="宋体" w:cs="宋体"/>
          <w:sz w:val="24"/>
          <w:szCs w:val="24"/>
          <w:lang w:val="en-US" w:eastAsia="zh-CN"/>
        </w:rPr>
        <w:t>在</w:t>
      </w:r>
      <w:r>
        <w:rPr>
          <w:rFonts w:hint="eastAsia" w:ascii="宋体" w:hAnsi="宋体" w:eastAsia="宋体" w:cs="宋体"/>
          <w:sz w:val="24"/>
          <w:szCs w:val="24"/>
        </w:rPr>
        <w:t>办学条件上的优势已不明显</w:t>
      </w:r>
      <w:r>
        <w:rPr>
          <w:rFonts w:hint="eastAsia" w:ascii="宋体" w:hAnsi="宋体" w:eastAsia="宋体" w:cs="宋体"/>
          <w:sz w:val="24"/>
          <w:szCs w:val="24"/>
          <w:lang w:eastAsia="zh-CN"/>
        </w:rPr>
        <w:t>，</w:t>
      </w:r>
      <w:r>
        <w:rPr>
          <w:rFonts w:hint="eastAsia" w:ascii="宋体" w:hAnsi="宋体" w:eastAsia="宋体" w:cs="宋体"/>
          <w:sz w:val="24"/>
          <w:szCs w:val="24"/>
        </w:rPr>
        <w:t>部分高校基本办学功能还不</w:t>
      </w:r>
      <w:r>
        <w:rPr>
          <w:rFonts w:hint="eastAsia" w:ascii="宋体" w:hAnsi="宋体" w:eastAsia="宋体" w:cs="宋体"/>
          <w:sz w:val="24"/>
          <w:szCs w:val="24"/>
          <w:lang w:val="en-US" w:eastAsia="zh-CN"/>
        </w:rPr>
        <w:t>够</w:t>
      </w:r>
      <w:r>
        <w:rPr>
          <w:rFonts w:hint="eastAsia" w:ascii="宋体" w:hAnsi="宋体" w:eastAsia="宋体" w:cs="宋体"/>
          <w:sz w:val="24"/>
          <w:szCs w:val="24"/>
        </w:rPr>
        <w:t>完善。近年来省属高校</w:t>
      </w:r>
      <w:r>
        <w:rPr>
          <w:rFonts w:hint="eastAsia" w:ascii="宋体" w:hAnsi="宋体" w:eastAsia="宋体" w:cs="宋体"/>
          <w:sz w:val="24"/>
          <w:szCs w:val="24"/>
          <w:lang w:val="en-US" w:eastAsia="zh-CN"/>
        </w:rPr>
        <w:t>突出</w:t>
      </w:r>
      <w:r>
        <w:rPr>
          <w:rFonts w:hint="eastAsia" w:ascii="宋体" w:hAnsi="宋体" w:eastAsia="宋体" w:cs="宋体"/>
          <w:sz w:val="24"/>
          <w:szCs w:val="24"/>
        </w:rPr>
        <w:t>内涵发展，学科</w:t>
      </w:r>
      <w:r>
        <w:rPr>
          <w:rFonts w:hint="eastAsia" w:ascii="宋体" w:hAnsi="宋体" w:eastAsia="宋体" w:cs="宋体"/>
          <w:sz w:val="24"/>
          <w:szCs w:val="24"/>
          <w:lang w:val="en-US" w:eastAsia="zh-CN"/>
        </w:rPr>
        <w:t>建设</w:t>
      </w:r>
      <w:r>
        <w:rPr>
          <w:rFonts w:hint="eastAsia" w:ascii="宋体" w:hAnsi="宋体" w:eastAsia="宋体" w:cs="宋体"/>
          <w:sz w:val="24"/>
          <w:szCs w:val="24"/>
        </w:rPr>
        <w:t>、专业发展</w:t>
      </w:r>
      <w:r>
        <w:rPr>
          <w:rFonts w:hint="eastAsia" w:ascii="宋体" w:hAnsi="宋体" w:eastAsia="宋体" w:cs="宋体"/>
          <w:sz w:val="24"/>
          <w:szCs w:val="24"/>
          <w:lang w:eastAsia="zh-CN"/>
        </w:rPr>
        <w:t>、</w:t>
      </w:r>
      <w:r>
        <w:rPr>
          <w:rFonts w:hint="eastAsia" w:ascii="宋体" w:hAnsi="宋体" w:eastAsia="宋体" w:cs="宋体"/>
          <w:sz w:val="24"/>
          <w:szCs w:val="24"/>
        </w:rPr>
        <w:t>高层次人才引进</w:t>
      </w:r>
      <w:r>
        <w:rPr>
          <w:rFonts w:hint="eastAsia" w:ascii="宋体" w:hAnsi="宋体" w:eastAsia="宋体" w:cs="宋体"/>
          <w:sz w:val="24"/>
          <w:szCs w:val="24"/>
          <w:lang w:val="en-US" w:eastAsia="zh-CN"/>
        </w:rPr>
        <w:t>等，</w:t>
      </w:r>
      <w:r>
        <w:rPr>
          <w:rFonts w:hint="eastAsia" w:ascii="宋体" w:hAnsi="宋体" w:eastAsia="宋体" w:cs="宋体"/>
          <w:sz w:val="24"/>
          <w:szCs w:val="24"/>
        </w:rPr>
        <w:t>均需要</w:t>
      </w:r>
      <w:r>
        <w:rPr>
          <w:rFonts w:hint="eastAsia" w:ascii="宋体" w:hAnsi="宋体" w:eastAsia="宋体" w:cs="宋体"/>
          <w:sz w:val="24"/>
          <w:szCs w:val="24"/>
          <w:lang w:val="en-US" w:eastAsia="zh-CN"/>
        </w:rPr>
        <w:t>充足</w:t>
      </w:r>
      <w:r>
        <w:rPr>
          <w:rFonts w:hint="eastAsia" w:ascii="宋体" w:hAnsi="宋体" w:eastAsia="宋体" w:cs="宋体"/>
          <w:sz w:val="24"/>
          <w:szCs w:val="24"/>
        </w:rPr>
        <w:t>的基础设施</w:t>
      </w:r>
      <w:r>
        <w:rPr>
          <w:rFonts w:hint="eastAsia" w:ascii="宋体" w:hAnsi="宋体" w:eastAsia="宋体" w:cs="宋体"/>
          <w:sz w:val="24"/>
          <w:szCs w:val="24"/>
          <w:lang w:val="en-US" w:eastAsia="zh-CN"/>
        </w:rPr>
        <w:t>作为</w:t>
      </w:r>
      <w:r>
        <w:rPr>
          <w:rFonts w:hint="eastAsia" w:ascii="宋体" w:hAnsi="宋体" w:eastAsia="宋体" w:cs="宋体"/>
          <w:sz w:val="24"/>
          <w:szCs w:val="24"/>
        </w:rPr>
        <w:t>支撑，</w:t>
      </w:r>
      <w:r>
        <w:rPr>
          <w:rFonts w:hint="eastAsia" w:ascii="宋体" w:hAnsi="宋体" w:eastAsia="宋体" w:cs="宋体"/>
          <w:sz w:val="24"/>
          <w:szCs w:val="24"/>
          <w:lang w:val="en-US" w:eastAsia="zh-CN"/>
        </w:rPr>
        <w:t>这就更加需要改善学校</w:t>
      </w:r>
      <w:r>
        <w:rPr>
          <w:rFonts w:hint="eastAsia" w:ascii="宋体" w:hAnsi="宋体" w:eastAsia="宋体" w:cs="宋体"/>
          <w:sz w:val="24"/>
          <w:szCs w:val="24"/>
        </w:rPr>
        <w:t>老旧</w:t>
      </w:r>
      <w:r>
        <w:rPr>
          <w:rFonts w:hint="eastAsia" w:ascii="宋体" w:hAnsi="宋体" w:eastAsia="宋体" w:cs="宋体"/>
          <w:sz w:val="24"/>
          <w:szCs w:val="24"/>
          <w:lang w:val="en-US" w:eastAsia="zh-CN"/>
        </w:rPr>
        <w:t>的</w:t>
      </w:r>
      <w:r>
        <w:rPr>
          <w:rFonts w:hint="eastAsia" w:ascii="宋体" w:hAnsi="宋体" w:eastAsia="宋体" w:cs="宋体"/>
          <w:sz w:val="24"/>
          <w:szCs w:val="24"/>
        </w:rPr>
        <w:t>办学条件。</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lang w:val="en-US" w:eastAsia="zh-CN"/>
        </w:rPr>
        <w:t>（二）</w:t>
      </w:r>
      <w:r>
        <w:rPr>
          <w:rStyle w:val="46"/>
          <w:rFonts w:hint="eastAsia" w:ascii="宋体" w:hAnsi="宋体" w:eastAsia="宋体" w:cs="宋体"/>
          <w:b/>
          <w:bCs/>
          <w:sz w:val="24"/>
          <w:szCs w:val="24"/>
        </w:rPr>
        <w:t>从品质提升上把握发展需要</w:t>
      </w:r>
      <w:r>
        <w:rPr>
          <w:rFonts w:hint="eastAsia" w:ascii="宋体" w:hAnsi="宋体" w:eastAsia="宋体" w:cs="宋体"/>
          <w:b/>
          <w:bCs/>
          <w:sz w:val="24"/>
          <w:szCs w:val="24"/>
        </w:rPr>
        <w:t>。</w:t>
      </w:r>
      <w:r>
        <w:rPr>
          <w:rFonts w:hint="eastAsia" w:ascii="宋体" w:hAnsi="宋体" w:eastAsia="宋体" w:cs="宋体"/>
          <w:sz w:val="24"/>
          <w:szCs w:val="24"/>
          <w:lang w:val="en-US" w:eastAsia="zh-CN"/>
        </w:rPr>
        <w:t>一要提升教育基建</w:t>
      </w:r>
      <w:r>
        <w:rPr>
          <w:rFonts w:hint="eastAsia" w:ascii="宋体" w:hAnsi="宋体" w:eastAsia="宋体" w:cs="宋体"/>
          <w:sz w:val="24"/>
          <w:szCs w:val="24"/>
        </w:rPr>
        <w:t>规划建设水平。</w:t>
      </w:r>
      <w:r>
        <w:rPr>
          <w:rFonts w:hint="eastAsia" w:ascii="宋体" w:hAnsi="宋体" w:eastAsia="宋体" w:cs="宋体"/>
          <w:sz w:val="24"/>
          <w:szCs w:val="24"/>
          <w:lang w:val="en-US" w:eastAsia="zh-CN"/>
        </w:rPr>
        <w:t>努力改变</w:t>
      </w:r>
      <w:r>
        <w:rPr>
          <w:rFonts w:hint="eastAsia" w:ascii="宋体" w:hAnsi="宋体" w:eastAsia="宋体" w:cs="宋体"/>
          <w:sz w:val="24"/>
          <w:szCs w:val="24"/>
        </w:rPr>
        <w:t>规划建设理念</w:t>
      </w:r>
      <w:r>
        <w:rPr>
          <w:rFonts w:hint="eastAsia" w:ascii="宋体" w:hAnsi="宋体" w:eastAsia="宋体" w:cs="宋体"/>
          <w:sz w:val="24"/>
          <w:szCs w:val="24"/>
          <w:lang w:val="en-US" w:eastAsia="zh-CN"/>
        </w:rPr>
        <w:t>跟</w:t>
      </w:r>
      <w:r>
        <w:rPr>
          <w:rFonts w:hint="eastAsia" w:ascii="宋体" w:hAnsi="宋体" w:eastAsia="宋体" w:cs="宋体"/>
          <w:sz w:val="24"/>
          <w:szCs w:val="24"/>
        </w:rPr>
        <w:t>办学理念咬合不紧、粗放单一</w:t>
      </w:r>
      <w:r>
        <w:rPr>
          <w:rFonts w:hint="eastAsia" w:ascii="宋体" w:hAnsi="宋体" w:eastAsia="宋体" w:cs="宋体"/>
          <w:sz w:val="24"/>
          <w:szCs w:val="24"/>
          <w:lang w:eastAsia="zh-CN"/>
        </w:rPr>
        <w:t>、</w:t>
      </w:r>
      <w:r>
        <w:rPr>
          <w:rFonts w:hint="eastAsia" w:ascii="宋体" w:hAnsi="宋体" w:eastAsia="宋体" w:cs="宋体"/>
          <w:sz w:val="24"/>
          <w:szCs w:val="24"/>
        </w:rPr>
        <w:t>人本考虑不多</w:t>
      </w:r>
      <w:r>
        <w:rPr>
          <w:rFonts w:hint="eastAsia" w:ascii="宋体" w:hAnsi="宋体" w:eastAsia="宋体" w:cs="宋体"/>
          <w:sz w:val="24"/>
          <w:szCs w:val="24"/>
          <w:lang w:val="en-US" w:eastAsia="zh-CN"/>
        </w:rPr>
        <w:t>的问题，加强</w:t>
      </w:r>
      <w:r>
        <w:rPr>
          <w:rFonts w:hint="eastAsia" w:ascii="宋体" w:hAnsi="宋体" w:eastAsia="宋体" w:cs="宋体"/>
          <w:sz w:val="24"/>
          <w:szCs w:val="24"/>
        </w:rPr>
        <w:t>校园文化建设，</w:t>
      </w:r>
      <w:r>
        <w:rPr>
          <w:rFonts w:hint="eastAsia" w:ascii="宋体" w:hAnsi="宋体" w:eastAsia="宋体" w:cs="宋体"/>
          <w:sz w:val="24"/>
          <w:szCs w:val="24"/>
          <w:lang w:val="en-US" w:eastAsia="zh-CN"/>
        </w:rPr>
        <w:t>完善</w:t>
      </w:r>
      <w:r>
        <w:rPr>
          <w:rFonts w:hint="eastAsia" w:ascii="宋体" w:hAnsi="宋体" w:eastAsia="宋体" w:cs="宋体"/>
          <w:sz w:val="24"/>
          <w:szCs w:val="24"/>
        </w:rPr>
        <w:t>校园环境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缩小</w:t>
      </w:r>
      <w:r>
        <w:rPr>
          <w:rFonts w:hint="eastAsia" w:ascii="宋体" w:hAnsi="宋体" w:eastAsia="宋体" w:cs="宋体"/>
          <w:sz w:val="24"/>
          <w:szCs w:val="24"/>
        </w:rPr>
        <w:t>校园规划建设理念</w:t>
      </w:r>
      <w:r>
        <w:rPr>
          <w:rFonts w:hint="eastAsia" w:ascii="宋体" w:hAnsi="宋体" w:eastAsia="宋体" w:cs="宋体"/>
          <w:sz w:val="24"/>
          <w:szCs w:val="24"/>
          <w:lang w:val="en-US" w:eastAsia="zh-CN"/>
        </w:rPr>
        <w:t>与</w:t>
      </w:r>
      <w:r>
        <w:rPr>
          <w:rFonts w:hint="eastAsia" w:ascii="宋体" w:hAnsi="宋体" w:eastAsia="宋体" w:cs="宋体"/>
          <w:sz w:val="24"/>
          <w:szCs w:val="24"/>
        </w:rPr>
        <w:t>国内外先进水平</w:t>
      </w:r>
      <w:r>
        <w:rPr>
          <w:rFonts w:hint="eastAsia" w:ascii="宋体" w:hAnsi="宋体" w:eastAsia="宋体" w:cs="宋体"/>
          <w:sz w:val="24"/>
          <w:szCs w:val="24"/>
          <w:lang w:val="en-US" w:eastAsia="zh-CN"/>
        </w:rPr>
        <w:t>的</w:t>
      </w:r>
      <w:r>
        <w:rPr>
          <w:rFonts w:hint="eastAsia" w:ascii="宋体" w:hAnsi="宋体" w:eastAsia="宋体" w:cs="宋体"/>
          <w:sz w:val="24"/>
          <w:szCs w:val="24"/>
        </w:rPr>
        <w:t>差距。二</w:t>
      </w:r>
      <w:r>
        <w:rPr>
          <w:rFonts w:hint="eastAsia" w:ascii="宋体" w:hAnsi="宋体" w:eastAsia="宋体" w:cs="宋体"/>
          <w:sz w:val="24"/>
          <w:szCs w:val="24"/>
          <w:lang w:val="en-US" w:eastAsia="zh-CN"/>
        </w:rPr>
        <w:t>要解决</w:t>
      </w:r>
      <w:r>
        <w:rPr>
          <w:rFonts w:hint="eastAsia" w:ascii="宋体" w:hAnsi="宋体" w:eastAsia="宋体" w:cs="宋体"/>
          <w:sz w:val="24"/>
          <w:szCs w:val="24"/>
        </w:rPr>
        <w:t>部分高校校舍功能结构性矛盾。</w:t>
      </w:r>
      <w:r>
        <w:rPr>
          <w:rFonts w:hint="eastAsia" w:ascii="宋体" w:hAnsi="宋体" w:eastAsia="宋体" w:cs="宋体"/>
          <w:sz w:val="24"/>
          <w:szCs w:val="24"/>
          <w:lang w:val="en-US" w:eastAsia="zh-CN"/>
        </w:rPr>
        <w:t>特别是要解决好</w:t>
      </w:r>
      <w:r>
        <w:rPr>
          <w:rFonts w:hint="eastAsia" w:ascii="宋体" w:hAnsi="宋体" w:eastAsia="宋体" w:cs="宋体"/>
          <w:sz w:val="24"/>
          <w:szCs w:val="24"/>
        </w:rPr>
        <w:t>各类用房比例不合理</w:t>
      </w:r>
      <w:r>
        <w:rPr>
          <w:rFonts w:hint="eastAsia" w:ascii="宋体" w:hAnsi="宋体" w:eastAsia="宋体" w:cs="宋体"/>
          <w:sz w:val="24"/>
          <w:szCs w:val="24"/>
          <w:lang w:eastAsia="zh-CN"/>
        </w:rPr>
        <w:t>、</w:t>
      </w:r>
      <w:r>
        <w:rPr>
          <w:rFonts w:hint="eastAsia" w:ascii="宋体" w:hAnsi="宋体" w:eastAsia="宋体" w:cs="宋体"/>
          <w:sz w:val="24"/>
          <w:szCs w:val="24"/>
        </w:rPr>
        <w:t>科研和实验实训用房缺口较大</w:t>
      </w:r>
      <w:r>
        <w:rPr>
          <w:rFonts w:hint="eastAsia" w:ascii="宋体" w:hAnsi="宋体" w:eastAsia="宋体" w:cs="宋体"/>
          <w:sz w:val="24"/>
          <w:szCs w:val="24"/>
          <w:lang w:eastAsia="zh-CN"/>
        </w:rPr>
        <w:t>，</w:t>
      </w:r>
      <w:r>
        <w:rPr>
          <w:rFonts w:hint="eastAsia" w:ascii="宋体" w:hAnsi="宋体" w:eastAsia="宋体" w:cs="宋体"/>
          <w:sz w:val="24"/>
          <w:szCs w:val="24"/>
        </w:rPr>
        <w:t>图书馆、体育场馆、大学生活动中心等功能性基本校舍缺失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与内涵发展需求不匹配的问题</w:t>
      </w:r>
      <w:r>
        <w:rPr>
          <w:rFonts w:hint="eastAsia" w:ascii="宋体" w:hAnsi="宋体" w:eastAsia="宋体" w:cs="宋体"/>
          <w:sz w:val="24"/>
          <w:szCs w:val="24"/>
        </w:rPr>
        <w:t>。三</w:t>
      </w:r>
      <w:r>
        <w:rPr>
          <w:rFonts w:hint="eastAsia" w:ascii="宋体" w:hAnsi="宋体" w:eastAsia="宋体" w:cs="宋体"/>
          <w:sz w:val="24"/>
          <w:szCs w:val="24"/>
          <w:lang w:val="en-US" w:eastAsia="zh-CN"/>
        </w:rPr>
        <w:t>要加强</w:t>
      </w:r>
      <w:r>
        <w:rPr>
          <w:rFonts w:hint="eastAsia" w:ascii="宋体" w:hAnsi="宋体" w:eastAsia="宋体" w:cs="宋体"/>
          <w:sz w:val="24"/>
          <w:szCs w:val="24"/>
        </w:rPr>
        <w:t>服务经济社会发展</w:t>
      </w:r>
      <w:r>
        <w:rPr>
          <w:rFonts w:hint="eastAsia" w:ascii="宋体" w:hAnsi="宋体" w:eastAsia="宋体" w:cs="宋体"/>
          <w:sz w:val="24"/>
          <w:szCs w:val="24"/>
          <w:lang w:val="en-US" w:eastAsia="zh-CN"/>
        </w:rPr>
        <w:t>的项目建设</w:t>
      </w:r>
      <w:r>
        <w:rPr>
          <w:rFonts w:hint="eastAsia" w:ascii="宋体" w:hAnsi="宋体" w:eastAsia="宋体" w:cs="宋体"/>
          <w:sz w:val="24"/>
          <w:szCs w:val="24"/>
        </w:rPr>
        <w:t>。加强</w:t>
      </w:r>
      <w:r>
        <w:rPr>
          <w:rFonts w:hint="eastAsia" w:ascii="宋体" w:hAnsi="宋体" w:eastAsia="宋体" w:cs="宋体"/>
          <w:sz w:val="24"/>
          <w:szCs w:val="24"/>
          <w:lang w:val="en-US" w:eastAsia="zh-CN"/>
        </w:rPr>
        <w:t>对</w:t>
      </w:r>
      <w:r>
        <w:rPr>
          <w:rFonts w:hint="eastAsia" w:ascii="宋体" w:hAnsi="宋体" w:eastAsia="宋体" w:cs="宋体"/>
          <w:sz w:val="24"/>
          <w:szCs w:val="24"/>
        </w:rPr>
        <w:t>大学科技园、大学生创业园</w:t>
      </w:r>
      <w:r>
        <w:rPr>
          <w:rFonts w:hint="eastAsia" w:ascii="宋体" w:hAnsi="宋体" w:eastAsia="宋体" w:cs="宋体"/>
          <w:sz w:val="24"/>
          <w:szCs w:val="24"/>
          <w:lang w:eastAsia="zh-CN"/>
        </w:rPr>
        <w:t>、</w:t>
      </w:r>
      <w:r>
        <w:rPr>
          <w:rFonts w:hint="eastAsia" w:ascii="宋体" w:hAnsi="宋体" w:eastAsia="宋体" w:cs="宋体"/>
          <w:sz w:val="24"/>
          <w:szCs w:val="24"/>
        </w:rPr>
        <w:t>产学研创新平台</w:t>
      </w:r>
      <w:r>
        <w:rPr>
          <w:rFonts w:hint="eastAsia" w:ascii="宋体" w:hAnsi="宋体" w:eastAsia="宋体" w:cs="宋体"/>
          <w:sz w:val="24"/>
          <w:szCs w:val="24"/>
          <w:lang w:val="en-US" w:eastAsia="zh-CN"/>
        </w:rPr>
        <w:t>等项目的</w:t>
      </w:r>
      <w:r>
        <w:rPr>
          <w:rFonts w:hint="eastAsia" w:ascii="宋体" w:hAnsi="宋体" w:eastAsia="宋体" w:cs="宋体"/>
          <w:sz w:val="24"/>
          <w:szCs w:val="24"/>
        </w:rPr>
        <w:t>统筹规划，</w:t>
      </w:r>
      <w:r>
        <w:rPr>
          <w:rFonts w:hint="eastAsia" w:ascii="宋体" w:hAnsi="宋体" w:eastAsia="宋体" w:cs="宋体"/>
          <w:sz w:val="24"/>
          <w:szCs w:val="24"/>
          <w:lang w:val="en-US" w:eastAsia="zh-CN"/>
        </w:rPr>
        <w:t>稳妥有序推进</w:t>
      </w:r>
      <w:r>
        <w:rPr>
          <w:rFonts w:hint="eastAsia" w:ascii="宋体" w:hAnsi="宋体" w:eastAsia="宋体" w:cs="宋体"/>
          <w:sz w:val="24"/>
          <w:szCs w:val="24"/>
        </w:rPr>
        <w:t>培养</w:t>
      </w:r>
      <w:r>
        <w:rPr>
          <w:rFonts w:hint="eastAsia" w:ascii="宋体" w:hAnsi="宋体" w:eastAsia="宋体" w:cs="宋体"/>
          <w:sz w:val="24"/>
          <w:szCs w:val="24"/>
          <w:lang w:val="en-US" w:eastAsia="zh-CN"/>
        </w:rPr>
        <w:t>应用型和</w:t>
      </w:r>
      <w:r>
        <w:rPr>
          <w:rFonts w:hint="eastAsia" w:ascii="宋体" w:hAnsi="宋体" w:eastAsia="宋体" w:cs="宋体"/>
          <w:sz w:val="24"/>
          <w:szCs w:val="24"/>
        </w:rPr>
        <w:t>技术技能型人才的生产性实训基地、产教融合实训项目等建设</w:t>
      </w:r>
      <w:r>
        <w:rPr>
          <w:rFonts w:hint="eastAsia" w:ascii="宋体" w:hAnsi="宋体" w:eastAsia="宋体" w:cs="宋体"/>
          <w:sz w:val="24"/>
          <w:szCs w:val="24"/>
          <w:lang w:val="en-US" w:eastAsia="zh-CN"/>
        </w:rPr>
        <w:t>项目</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lang w:eastAsia="zh-CN"/>
        </w:rPr>
        <w:t>（</w:t>
      </w:r>
      <w:r>
        <w:rPr>
          <w:rStyle w:val="46"/>
          <w:rFonts w:hint="eastAsia" w:ascii="宋体" w:hAnsi="宋体" w:eastAsia="宋体" w:cs="宋体"/>
          <w:b/>
          <w:bCs/>
          <w:sz w:val="24"/>
          <w:szCs w:val="24"/>
        </w:rPr>
        <w:t>三</w:t>
      </w:r>
      <w:r>
        <w:rPr>
          <w:rStyle w:val="46"/>
          <w:rFonts w:hint="eastAsia" w:ascii="宋体" w:hAnsi="宋体" w:eastAsia="宋体" w:cs="宋体"/>
          <w:b/>
          <w:bCs/>
          <w:sz w:val="24"/>
          <w:szCs w:val="24"/>
          <w:lang w:eastAsia="zh-CN"/>
        </w:rPr>
        <w:t>）</w:t>
      </w:r>
      <w:r>
        <w:rPr>
          <w:rStyle w:val="46"/>
          <w:rFonts w:hint="eastAsia" w:ascii="宋体" w:hAnsi="宋体" w:eastAsia="宋体" w:cs="宋体"/>
          <w:b/>
          <w:bCs/>
          <w:sz w:val="24"/>
          <w:szCs w:val="24"/>
        </w:rPr>
        <w:t>从依法规范上把握发展要求</w:t>
      </w:r>
      <w:r>
        <w:rPr>
          <w:rFonts w:hint="eastAsia" w:ascii="宋体" w:hAnsi="宋体" w:eastAsia="宋体" w:cs="宋体"/>
          <w:b/>
          <w:bCs/>
          <w:sz w:val="24"/>
          <w:szCs w:val="24"/>
        </w:rPr>
        <w:t>。</w:t>
      </w:r>
      <w:r>
        <w:rPr>
          <w:rFonts w:hint="eastAsia" w:ascii="宋体" w:hAnsi="宋体" w:eastAsia="宋体" w:cs="宋体"/>
          <w:sz w:val="24"/>
          <w:szCs w:val="24"/>
          <w:lang w:val="en-US" w:eastAsia="zh-CN"/>
        </w:rPr>
        <w:t>高度重视并切实整改在有关</w:t>
      </w:r>
      <w:r>
        <w:rPr>
          <w:rFonts w:hint="eastAsia" w:ascii="宋体" w:hAnsi="宋体" w:eastAsia="宋体" w:cs="宋体"/>
          <w:sz w:val="24"/>
          <w:szCs w:val="24"/>
        </w:rPr>
        <w:t>巡视</w:t>
      </w:r>
      <w:r>
        <w:rPr>
          <w:rFonts w:hint="eastAsia" w:ascii="宋体" w:hAnsi="宋体" w:eastAsia="宋体" w:cs="宋体"/>
          <w:sz w:val="24"/>
          <w:szCs w:val="24"/>
          <w:lang w:eastAsia="zh-CN"/>
        </w:rPr>
        <w:t>、</w:t>
      </w:r>
      <w:r>
        <w:rPr>
          <w:rFonts w:hint="eastAsia" w:ascii="宋体" w:hAnsi="宋体" w:eastAsia="宋体" w:cs="宋体"/>
          <w:sz w:val="24"/>
          <w:szCs w:val="24"/>
        </w:rPr>
        <w:t>审计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督查中</w:t>
      </w:r>
      <w:r>
        <w:rPr>
          <w:rFonts w:hint="eastAsia" w:ascii="宋体" w:hAnsi="宋体" w:eastAsia="宋体" w:cs="宋体"/>
          <w:sz w:val="24"/>
          <w:szCs w:val="24"/>
        </w:rPr>
        <w:t>反映出</w:t>
      </w:r>
      <w:r>
        <w:rPr>
          <w:rFonts w:hint="eastAsia" w:ascii="宋体" w:hAnsi="宋体" w:eastAsia="宋体" w:cs="宋体"/>
          <w:sz w:val="24"/>
          <w:szCs w:val="24"/>
          <w:lang w:val="en-US" w:eastAsia="zh-CN"/>
        </w:rPr>
        <w:t>的</w:t>
      </w:r>
      <w:r>
        <w:rPr>
          <w:rFonts w:hint="eastAsia" w:ascii="宋体" w:hAnsi="宋体" w:eastAsia="宋体" w:cs="宋体"/>
          <w:sz w:val="24"/>
          <w:szCs w:val="24"/>
        </w:rPr>
        <w:t>高校</w:t>
      </w:r>
      <w:r>
        <w:rPr>
          <w:rFonts w:hint="eastAsia" w:ascii="宋体" w:hAnsi="宋体" w:eastAsia="宋体" w:cs="宋体"/>
          <w:sz w:val="24"/>
          <w:szCs w:val="24"/>
          <w:lang w:val="en-US" w:eastAsia="zh-CN"/>
        </w:rPr>
        <w:t>基建问题。指导高校提升对基建项目规范管理的认识，扫除</w:t>
      </w:r>
      <w:r>
        <w:rPr>
          <w:rFonts w:hint="eastAsia" w:ascii="宋体" w:hAnsi="宋体" w:eastAsia="宋体" w:cs="宋体"/>
          <w:sz w:val="24"/>
          <w:szCs w:val="24"/>
        </w:rPr>
        <w:t>政策认识盲区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准确</w:t>
      </w:r>
      <w:r>
        <w:rPr>
          <w:rFonts w:hint="eastAsia" w:ascii="宋体" w:hAnsi="宋体" w:eastAsia="宋体" w:cs="宋体"/>
          <w:sz w:val="24"/>
          <w:szCs w:val="24"/>
        </w:rPr>
        <w:t>把握</w:t>
      </w:r>
      <w:r>
        <w:rPr>
          <w:rFonts w:hint="eastAsia" w:ascii="宋体" w:hAnsi="宋体" w:eastAsia="宋体" w:cs="宋体"/>
          <w:sz w:val="24"/>
          <w:szCs w:val="24"/>
          <w:lang w:val="en-US" w:eastAsia="zh-CN"/>
        </w:rPr>
        <w:t>政策要求</w:t>
      </w:r>
      <w:r>
        <w:rPr>
          <w:rFonts w:hint="eastAsia" w:ascii="宋体" w:hAnsi="宋体" w:eastAsia="宋体" w:cs="宋体"/>
          <w:sz w:val="24"/>
          <w:szCs w:val="24"/>
        </w:rPr>
        <w:t>，</w:t>
      </w:r>
      <w:r>
        <w:rPr>
          <w:rFonts w:hint="eastAsia" w:ascii="宋体" w:hAnsi="宋体" w:eastAsia="宋体" w:cs="宋体"/>
          <w:sz w:val="24"/>
          <w:szCs w:val="24"/>
          <w:lang w:val="en-US" w:eastAsia="zh-CN"/>
        </w:rPr>
        <w:t>加强基建</w:t>
      </w:r>
      <w:r>
        <w:rPr>
          <w:rFonts w:hint="eastAsia" w:ascii="宋体" w:hAnsi="宋体" w:eastAsia="宋体" w:cs="宋体"/>
          <w:sz w:val="24"/>
          <w:szCs w:val="24"/>
        </w:rPr>
        <w:t>项目</w:t>
      </w:r>
      <w:r>
        <w:rPr>
          <w:rFonts w:hint="eastAsia" w:ascii="宋体" w:hAnsi="宋体" w:eastAsia="宋体" w:cs="宋体"/>
          <w:sz w:val="24"/>
          <w:szCs w:val="24"/>
          <w:lang w:val="en-US" w:eastAsia="zh-CN"/>
        </w:rPr>
        <w:t>的</w:t>
      </w:r>
      <w:r>
        <w:rPr>
          <w:rFonts w:hint="eastAsia" w:ascii="宋体" w:hAnsi="宋体" w:eastAsia="宋体" w:cs="宋体"/>
          <w:sz w:val="24"/>
          <w:szCs w:val="24"/>
        </w:rPr>
        <w:t>系统</w:t>
      </w:r>
      <w:r>
        <w:rPr>
          <w:rFonts w:hint="eastAsia" w:ascii="宋体" w:hAnsi="宋体" w:eastAsia="宋体" w:cs="宋体"/>
          <w:sz w:val="24"/>
          <w:szCs w:val="24"/>
          <w:lang w:val="en-US" w:eastAsia="zh-CN"/>
        </w:rPr>
        <w:t>论证、科学决策、整体谋划、精准规划和设计。强化纠正存在问题，严禁</w:t>
      </w:r>
      <w:r>
        <w:rPr>
          <w:rFonts w:hint="eastAsia" w:ascii="宋体" w:hAnsi="宋体" w:eastAsia="宋体" w:cs="宋体"/>
          <w:sz w:val="24"/>
          <w:szCs w:val="24"/>
        </w:rPr>
        <w:t>未批先建、不按审批管理规定自行在属地报批、擅自变更批复规模和投资、超概算建设等违规现象</w:t>
      </w:r>
      <w:r>
        <w:rPr>
          <w:rFonts w:hint="eastAsia" w:ascii="宋体" w:hAnsi="宋体" w:eastAsia="宋体" w:cs="宋体"/>
          <w:sz w:val="24"/>
          <w:szCs w:val="24"/>
          <w:lang w:val="en-US" w:eastAsia="zh-CN"/>
        </w:rPr>
        <w:t>发生，督促</w:t>
      </w:r>
      <w:r>
        <w:rPr>
          <w:rFonts w:hint="eastAsia" w:ascii="宋体" w:hAnsi="宋体" w:eastAsia="宋体" w:cs="宋体"/>
          <w:sz w:val="24"/>
          <w:szCs w:val="24"/>
        </w:rPr>
        <w:t>高校严格执行招</w:t>
      </w:r>
      <w:r>
        <w:rPr>
          <w:rFonts w:hint="eastAsia" w:ascii="宋体" w:hAnsi="宋体" w:eastAsia="宋体" w:cs="宋体"/>
          <w:sz w:val="24"/>
          <w:szCs w:val="24"/>
          <w:lang w:val="en-US" w:eastAsia="zh-CN"/>
        </w:rPr>
        <w:t>标</w:t>
      </w:r>
      <w:r>
        <w:rPr>
          <w:rFonts w:hint="eastAsia" w:ascii="宋体" w:hAnsi="宋体" w:eastAsia="宋体" w:cs="宋体"/>
          <w:sz w:val="24"/>
          <w:szCs w:val="24"/>
        </w:rPr>
        <w:t>投标规定，</w:t>
      </w:r>
      <w:r>
        <w:rPr>
          <w:rFonts w:hint="eastAsia" w:ascii="宋体" w:hAnsi="宋体" w:eastAsia="宋体" w:cs="宋体"/>
          <w:sz w:val="24"/>
          <w:szCs w:val="24"/>
          <w:lang w:val="en-US" w:eastAsia="zh-CN"/>
        </w:rPr>
        <w:t>堵住</w:t>
      </w:r>
      <w:r>
        <w:rPr>
          <w:rFonts w:hint="eastAsia" w:ascii="宋体" w:hAnsi="宋体" w:eastAsia="宋体" w:cs="宋体"/>
          <w:sz w:val="24"/>
          <w:szCs w:val="24"/>
        </w:rPr>
        <w:t>管理风险和廉政风险。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rPr>
        <w:t>三、</w:t>
      </w:r>
      <w:r>
        <w:rPr>
          <w:rFonts w:hint="eastAsia" w:ascii="宋体" w:hAnsi="宋体" w:eastAsia="宋体" w:cs="宋体"/>
          <w:b/>
          <w:bCs/>
          <w:sz w:val="24"/>
          <w:szCs w:val="24"/>
          <w:lang w:val="en-US" w:eastAsia="zh-CN"/>
        </w:rPr>
        <w:t>江苏教育基建新思路新任务</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rPr>
        <w:t>（一）规划作龙头，理念做提升</w:t>
      </w:r>
      <w:r>
        <w:rPr>
          <w:rFonts w:hint="eastAsia" w:ascii="宋体" w:hAnsi="宋体" w:eastAsia="宋体" w:cs="宋体"/>
          <w:b/>
          <w:bCs/>
          <w:sz w:val="24"/>
          <w:szCs w:val="24"/>
        </w:rPr>
        <w:t>。</w:t>
      </w:r>
      <w:r>
        <w:rPr>
          <w:rFonts w:hint="eastAsia" w:ascii="宋体" w:hAnsi="宋体" w:eastAsia="宋体" w:cs="宋体"/>
          <w:sz w:val="24"/>
          <w:szCs w:val="24"/>
        </w:rPr>
        <w:t>强化校园总体</w:t>
      </w:r>
      <w:r>
        <w:rPr>
          <w:rFonts w:hint="eastAsia" w:ascii="宋体" w:hAnsi="宋体" w:eastAsia="宋体" w:cs="宋体"/>
          <w:sz w:val="24"/>
          <w:szCs w:val="24"/>
          <w:lang w:val="en-US" w:eastAsia="zh-CN"/>
        </w:rPr>
        <w:t>建设</w:t>
      </w:r>
      <w:r>
        <w:rPr>
          <w:rFonts w:hint="eastAsia" w:ascii="宋体" w:hAnsi="宋体" w:eastAsia="宋体" w:cs="宋体"/>
          <w:sz w:val="24"/>
          <w:szCs w:val="24"/>
        </w:rPr>
        <w:t>规划的作用，</w:t>
      </w:r>
      <w:r>
        <w:rPr>
          <w:rFonts w:hint="eastAsia" w:ascii="宋体" w:hAnsi="宋体" w:eastAsia="宋体" w:cs="宋体"/>
          <w:sz w:val="24"/>
          <w:szCs w:val="24"/>
          <w:lang w:val="en-US" w:eastAsia="zh-CN"/>
        </w:rPr>
        <w:t>坚持</w:t>
      </w:r>
      <w:r>
        <w:rPr>
          <w:rFonts w:hint="eastAsia" w:ascii="宋体" w:hAnsi="宋体" w:eastAsia="宋体" w:cs="宋体"/>
          <w:sz w:val="24"/>
          <w:szCs w:val="24"/>
        </w:rPr>
        <w:t>一张蓝图干到底，以规划为依据</w:t>
      </w:r>
      <w:r>
        <w:rPr>
          <w:rFonts w:hint="eastAsia" w:ascii="宋体" w:hAnsi="宋体" w:eastAsia="宋体" w:cs="宋体"/>
          <w:sz w:val="24"/>
          <w:szCs w:val="24"/>
          <w:lang w:val="en-US" w:eastAsia="zh-CN"/>
        </w:rPr>
        <w:t>探索</w:t>
      </w:r>
      <w:r>
        <w:rPr>
          <w:rFonts w:hint="eastAsia" w:ascii="宋体" w:hAnsi="宋体" w:eastAsia="宋体" w:cs="宋体"/>
          <w:sz w:val="24"/>
          <w:szCs w:val="24"/>
        </w:rPr>
        <w:t>建立省属高校基本建设项目库，统筹控制投资</w:t>
      </w:r>
      <w:r>
        <w:rPr>
          <w:rFonts w:hint="eastAsia" w:ascii="宋体" w:hAnsi="宋体" w:eastAsia="宋体" w:cs="宋体"/>
          <w:sz w:val="24"/>
          <w:szCs w:val="24"/>
          <w:lang w:val="en-US" w:eastAsia="zh-CN"/>
        </w:rPr>
        <w:t>建设</w:t>
      </w:r>
      <w:r>
        <w:rPr>
          <w:rFonts w:hint="eastAsia" w:ascii="宋体" w:hAnsi="宋体" w:eastAsia="宋体" w:cs="宋体"/>
          <w:sz w:val="24"/>
          <w:szCs w:val="24"/>
        </w:rPr>
        <w:t>节奏。具体以规划为龙头，将先进办学理念和科学规划建设理念贯穿其中，规划建设始终以师生教学科研和学习生活为中心，完善功能，打造文化，提升环境，体现以人为本。</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rPr>
        <w:t>（二）内外同聚焦，发展为导向</w:t>
      </w:r>
      <w:r>
        <w:rPr>
          <w:rFonts w:hint="eastAsia" w:ascii="宋体" w:hAnsi="宋体" w:eastAsia="宋体" w:cs="宋体"/>
          <w:b/>
          <w:bCs/>
          <w:sz w:val="24"/>
          <w:szCs w:val="24"/>
        </w:rPr>
        <w:t>。</w:t>
      </w:r>
      <w:r>
        <w:rPr>
          <w:rFonts w:hint="eastAsia" w:ascii="宋体" w:hAnsi="宋体" w:eastAsia="宋体" w:cs="宋体"/>
          <w:sz w:val="24"/>
          <w:szCs w:val="24"/>
        </w:rPr>
        <w:t>科学处理基建服务校内外、教育内外部的关系，以服务学校、师生和经济社会发展为最终导向。校内建设主要解决功能完善提升，着力服务人才培养、学科专业发展和师资队伍建设</w:t>
      </w:r>
      <w:r>
        <w:rPr>
          <w:rFonts w:hint="eastAsia" w:ascii="宋体" w:hAnsi="宋体" w:eastAsia="宋体" w:cs="宋体"/>
          <w:sz w:val="24"/>
          <w:szCs w:val="24"/>
          <w:lang w:eastAsia="zh-CN"/>
        </w:rPr>
        <w:t>。</w:t>
      </w:r>
      <w:r>
        <w:rPr>
          <w:rFonts w:hint="eastAsia" w:ascii="宋体" w:hAnsi="宋体" w:eastAsia="宋体" w:cs="宋体"/>
          <w:sz w:val="24"/>
          <w:szCs w:val="24"/>
        </w:rPr>
        <w:t>校外充分发挥高校技术创新源和文化引领辐射作用。教育内部主要打造校园文化、师生交往交互空间的文化交流空间，教育外部则更加关注经济社会需求、产业发展提供实践中育人的场所空间，共同关注人才全方位成长。</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rPr>
        <w:t>（三）法规为底线，规范再实施</w:t>
      </w:r>
      <w:r>
        <w:rPr>
          <w:rFonts w:hint="eastAsia" w:ascii="宋体" w:hAnsi="宋体" w:eastAsia="宋体" w:cs="宋体"/>
          <w:b/>
          <w:bCs/>
          <w:sz w:val="24"/>
          <w:szCs w:val="24"/>
        </w:rPr>
        <w:t>。</w:t>
      </w:r>
      <w:r>
        <w:rPr>
          <w:rFonts w:hint="eastAsia" w:ascii="宋体" w:hAnsi="宋体" w:eastAsia="宋体" w:cs="宋体"/>
          <w:sz w:val="24"/>
          <w:szCs w:val="24"/>
          <w:lang w:val="en-US" w:eastAsia="zh-CN"/>
        </w:rPr>
        <w:t>坚持以</w:t>
      </w:r>
      <w:r>
        <w:rPr>
          <w:rFonts w:hint="eastAsia" w:ascii="宋体" w:hAnsi="宋体" w:eastAsia="宋体" w:cs="宋体"/>
          <w:sz w:val="24"/>
          <w:szCs w:val="24"/>
        </w:rPr>
        <w:t>法律法规和各种政策、规章制度</w:t>
      </w:r>
      <w:r>
        <w:rPr>
          <w:rFonts w:hint="eastAsia" w:ascii="宋体" w:hAnsi="宋体" w:eastAsia="宋体" w:cs="宋体"/>
          <w:sz w:val="24"/>
          <w:szCs w:val="24"/>
          <w:lang w:val="en-US" w:eastAsia="zh-CN"/>
        </w:rPr>
        <w:t>作为</w:t>
      </w:r>
      <w:r>
        <w:rPr>
          <w:rFonts w:hint="eastAsia" w:ascii="宋体" w:hAnsi="宋体" w:eastAsia="宋体" w:cs="宋体"/>
          <w:sz w:val="24"/>
          <w:szCs w:val="24"/>
        </w:rPr>
        <w:t>高校基建的准绳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努力争取多</w:t>
      </w:r>
      <w:r>
        <w:rPr>
          <w:rFonts w:hint="eastAsia" w:ascii="宋体" w:hAnsi="宋体" w:eastAsia="宋体" w:cs="宋体"/>
          <w:sz w:val="24"/>
          <w:szCs w:val="24"/>
        </w:rPr>
        <w:t>方面支持，规范实施，坚守底线，营造良好的工作氛围。结合国家现行法律法规政策和“放管服”要求，</w:t>
      </w:r>
      <w:r>
        <w:rPr>
          <w:rFonts w:hint="eastAsia" w:ascii="宋体" w:hAnsi="宋体" w:eastAsia="宋体" w:cs="宋体"/>
          <w:sz w:val="24"/>
          <w:szCs w:val="24"/>
          <w:lang w:val="en-US" w:eastAsia="zh-CN"/>
        </w:rPr>
        <w:t>以及集中建设规定，强化基建项目规范</w:t>
      </w:r>
      <w:r>
        <w:rPr>
          <w:rFonts w:hint="eastAsia" w:ascii="宋体" w:hAnsi="宋体" w:eastAsia="宋体" w:cs="宋体"/>
          <w:sz w:val="24"/>
          <w:szCs w:val="24"/>
        </w:rPr>
        <w:t>管理，优化审批流程，</w:t>
      </w:r>
      <w:r>
        <w:rPr>
          <w:rFonts w:hint="eastAsia" w:ascii="宋体" w:hAnsi="宋体" w:eastAsia="宋体" w:cs="宋体"/>
          <w:sz w:val="24"/>
          <w:szCs w:val="24"/>
          <w:lang w:val="en-US" w:eastAsia="zh-CN"/>
        </w:rPr>
        <w:t>拓宽基建</w:t>
      </w:r>
      <w:r>
        <w:rPr>
          <w:rFonts w:hint="eastAsia" w:ascii="宋体" w:hAnsi="宋体" w:eastAsia="宋体" w:cs="宋体"/>
          <w:sz w:val="24"/>
          <w:szCs w:val="24"/>
        </w:rPr>
        <w:t>经费</w:t>
      </w:r>
      <w:r>
        <w:rPr>
          <w:rFonts w:hint="eastAsia" w:ascii="宋体" w:hAnsi="宋体" w:eastAsia="宋体" w:cs="宋体"/>
          <w:sz w:val="24"/>
          <w:szCs w:val="24"/>
          <w:lang w:val="en-US" w:eastAsia="zh-CN"/>
        </w:rPr>
        <w:t>来源</w:t>
      </w:r>
      <w:r>
        <w:rPr>
          <w:rFonts w:hint="eastAsia" w:ascii="宋体" w:hAnsi="宋体" w:eastAsia="宋体" w:cs="宋体"/>
          <w:sz w:val="24"/>
          <w:szCs w:val="24"/>
        </w:rPr>
        <w:t>，控制</w:t>
      </w:r>
      <w:r>
        <w:rPr>
          <w:rFonts w:hint="eastAsia" w:ascii="宋体" w:hAnsi="宋体" w:eastAsia="宋体" w:cs="宋体"/>
          <w:sz w:val="24"/>
          <w:szCs w:val="24"/>
          <w:lang w:val="en-US" w:eastAsia="zh-CN"/>
        </w:rPr>
        <w:t>好</w:t>
      </w:r>
      <w:r>
        <w:rPr>
          <w:rFonts w:hint="eastAsia" w:ascii="宋体" w:hAnsi="宋体" w:eastAsia="宋体" w:cs="宋体"/>
          <w:sz w:val="24"/>
          <w:szCs w:val="24"/>
        </w:rPr>
        <w:t>债务风险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杜绝</w:t>
      </w:r>
      <w:r>
        <w:rPr>
          <w:rFonts w:hint="eastAsia" w:ascii="宋体" w:hAnsi="宋体" w:eastAsia="宋体" w:cs="宋体"/>
          <w:sz w:val="24"/>
          <w:szCs w:val="24"/>
        </w:rPr>
        <w:t>廉政风险。</w:t>
      </w:r>
    </w:p>
    <w:p>
      <w:pPr>
        <w:keepNext w:val="0"/>
        <w:keepLines w:val="0"/>
        <w:pageBreakBefore w:val="0"/>
        <w:widowControl w:val="0"/>
        <w:kinsoku/>
        <w:wordWrap/>
        <w:overflowPunct/>
        <w:topLinePunct w:val="0"/>
        <w:autoSpaceDE/>
        <w:autoSpaceDN/>
        <w:bidi w:val="0"/>
        <w:adjustRightInd/>
        <w:snapToGrid/>
        <w:spacing w:beforeAutospacing="0" w:afterAutospacing="0" w:line="420" w:lineRule="atLeast"/>
        <w:ind w:firstLine="482" w:firstLineChars="200"/>
        <w:textAlignment w:val="auto"/>
        <w:rPr>
          <w:rFonts w:hint="eastAsia" w:ascii="宋体" w:hAnsi="宋体" w:eastAsia="宋体" w:cs="宋体"/>
          <w:sz w:val="24"/>
          <w:szCs w:val="24"/>
        </w:rPr>
      </w:pPr>
      <w:r>
        <w:rPr>
          <w:rStyle w:val="46"/>
          <w:rFonts w:hint="eastAsia" w:ascii="宋体" w:hAnsi="宋体" w:eastAsia="宋体" w:cs="宋体"/>
          <w:b/>
          <w:bCs/>
          <w:sz w:val="24"/>
          <w:szCs w:val="24"/>
        </w:rPr>
        <w:t>（四）机制作保障，全员共参与</w:t>
      </w:r>
      <w:r>
        <w:rPr>
          <w:rFonts w:hint="eastAsia" w:ascii="宋体" w:hAnsi="宋体" w:eastAsia="宋体" w:cs="宋体"/>
          <w:b/>
          <w:bCs/>
          <w:sz w:val="24"/>
          <w:szCs w:val="24"/>
        </w:rPr>
        <w:t>。</w:t>
      </w:r>
      <w:r>
        <w:rPr>
          <w:rFonts w:hint="eastAsia" w:ascii="宋体" w:hAnsi="宋体" w:eastAsia="宋体" w:cs="宋体"/>
          <w:sz w:val="24"/>
          <w:szCs w:val="24"/>
          <w:lang w:val="en-US" w:eastAsia="zh-CN"/>
        </w:rPr>
        <w:t>教育基建项目审批部门和学校都要认真</w:t>
      </w:r>
      <w:r>
        <w:rPr>
          <w:rFonts w:hint="eastAsia" w:ascii="宋体" w:hAnsi="宋体" w:eastAsia="宋体" w:cs="宋体"/>
          <w:sz w:val="24"/>
          <w:szCs w:val="24"/>
        </w:rPr>
        <w:t>履行“三重一大”决策制度和民主决策</w:t>
      </w:r>
      <w:r>
        <w:rPr>
          <w:rFonts w:hint="eastAsia" w:ascii="宋体" w:hAnsi="宋体" w:eastAsia="宋体" w:cs="宋体"/>
          <w:sz w:val="24"/>
          <w:szCs w:val="24"/>
          <w:lang w:val="en-US" w:eastAsia="zh-CN"/>
        </w:rPr>
        <w:t>要求。</w:t>
      </w:r>
      <w:r>
        <w:rPr>
          <w:rFonts w:hint="eastAsia" w:ascii="宋体" w:hAnsi="宋体" w:eastAsia="宋体" w:cs="宋体"/>
          <w:sz w:val="24"/>
          <w:szCs w:val="24"/>
        </w:rPr>
        <w:t>重大规划调整、重大项目投资决策、重要项目安排，</w:t>
      </w:r>
      <w:r>
        <w:rPr>
          <w:rFonts w:hint="eastAsia" w:ascii="宋体" w:hAnsi="宋体" w:eastAsia="宋体" w:cs="宋体"/>
          <w:sz w:val="24"/>
          <w:szCs w:val="24"/>
          <w:lang w:val="en-US" w:eastAsia="zh-CN"/>
        </w:rPr>
        <w:t>要</w:t>
      </w:r>
      <w:r>
        <w:rPr>
          <w:rFonts w:hint="eastAsia" w:ascii="宋体" w:hAnsi="宋体" w:eastAsia="宋体" w:cs="宋体"/>
          <w:sz w:val="24"/>
          <w:szCs w:val="24"/>
        </w:rPr>
        <w:t>充分征求教职工意见，集体讨论后决定。加强基本建设各类信息的公开，充分凝聚共识，接受监督。</w:t>
      </w:r>
    </w:p>
    <w:p>
      <w:pPr>
        <w:spacing w:after="0" w:line="560" w:lineRule="exact"/>
        <w:jc w:val="center"/>
        <w:rPr>
          <w:rFonts w:hint="eastAsia" w:ascii="楷体" w:hAnsi="楷体" w:eastAsia="楷体" w:cs="楷体"/>
          <w:b/>
          <w:color w:val="auto"/>
          <w:sz w:val="44"/>
          <w:szCs w:val="44"/>
        </w:rPr>
      </w:pPr>
    </w:p>
    <w:p>
      <w:pPr>
        <w:spacing w:after="0" w:line="560" w:lineRule="exact"/>
        <w:jc w:val="center"/>
        <w:rPr>
          <w:rFonts w:hint="eastAsia" w:ascii="楷体" w:hAnsi="楷体" w:eastAsia="楷体" w:cs="楷体"/>
          <w:b/>
          <w:color w:val="auto"/>
          <w:sz w:val="44"/>
          <w:szCs w:val="44"/>
        </w:rPr>
      </w:pPr>
    </w:p>
    <w:p>
      <w:pPr>
        <w:spacing w:after="0" w:line="560" w:lineRule="exact"/>
        <w:jc w:val="center"/>
        <w:rPr>
          <w:rFonts w:hint="eastAsia" w:ascii="楷体" w:hAnsi="楷体" w:eastAsia="楷体" w:cs="楷体"/>
          <w:b/>
          <w:color w:val="auto"/>
          <w:sz w:val="44"/>
          <w:szCs w:val="44"/>
        </w:rPr>
      </w:pPr>
    </w:p>
    <w:p>
      <w:pPr>
        <w:spacing w:after="0" w:line="560" w:lineRule="exact"/>
        <w:jc w:val="center"/>
        <w:rPr>
          <w:rFonts w:hint="eastAsia" w:ascii="楷体" w:hAnsi="楷体" w:eastAsia="楷体" w:cs="楷体"/>
          <w:b/>
          <w:color w:val="auto"/>
          <w:sz w:val="44"/>
          <w:szCs w:val="44"/>
        </w:rPr>
      </w:pPr>
    </w:p>
    <w:p>
      <w:pPr>
        <w:spacing w:after="0" w:line="560" w:lineRule="exact"/>
        <w:jc w:val="center"/>
        <w:rPr>
          <w:rFonts w:hint="eastAsia" w:ascii="楷体" w:hAnsi="楷体" w:eastAsia="楷体" w:cs="楷体"/>
          <w:b/>
          <w:color w:val="auto"/>
          <w:sz w:val="44"/>
          <w:szCs w:val="44"/>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在2021年长三角教育基建工作交流研讨会上的发言</w:t>
      </w:r>
    </w:p>
    <w:p>
      <w:pPr>
        <w:keepNext w:val="0"/>
        <w:keepLines w:val="0"/>
        <w:pageBreakBefore w:val="0"/>
        <w:widowControl w:val="0"/>
        <w:kinsoku/>
        <w:wordWrap/>
        <w:overflowPunct/>
        <w:topLinePunct w:val="0"/>
        <w:autoSpaceDE/>
        <w:autoSpaceDN/>
        <w:bidi w:val="0"/>
        <w:adjustRightInd/>
        <w:snapToGrid/>
        <w:spacing w:after="0" w:line="420" w:lineRule="atLeast"/>
        <w:ind w:firstLine="0" w:firstLineChars="0"/>
        <w:jc w:val="center"/>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浙江</w:t>
      </w:r>
      <w:r>
        <w:rPr>
          <w:rFonts w:hint="eastAsia" w:ascii="楷体" w:hAnsi="楷体" w:eastAsia="楷体" w:cs="楷体"/>
          <w:color w:val="auto"/>
          <w:sz w:val="24"/>
          <w:szCs w:val="24"/>
        </w:rPr>
        <w:t>省教育厅发展规划处</w:t>
      </w:r>
    </w:p>
    <w:p>
      <w:pPr>
        <w:keepNext w:val="0"/>
        <w:keepLines w:val="0"/>
        <w:pageBreakBefore w:val="0"/>
        <w:widowControl w:val="0"/>
        <w:kinsoku/>
        <w:wordWrap/>
        <w:overflowPunct/>
        <w:topLinePunct w:val="0"/>
        <w:autoSpaceDE/>
        <w:autoSpaceDN/>
        <w:bidi w:val="0"/>
        <w:adjustRightInd/>
        <w:snapToGrid/>
        <w:spacing w:after="0" w:line="420" w:lineRule="atLeast"/>
        <w:ind w:firstLine="0" w:firstLineChars="0"/>
        <w:jc w:val="center"/>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（2021年5月）</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0" w:firstLineChars="200"/>
        <w:jc w:val="both"/>
        <w:textAlignment w:val="auto"/>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val="en-US" w:eastAsia="zh-CN"/>
        </w:rPr>
        <w:t>各位领导、同仁，大家好</w:t>
      </w:r>
      <w:r>
        <w:rPr>
          <w:rFonts w:hint="eastAsia" w:ascii="宋体" w:hAnsi="宋体" w:eastAsia="宋体" w:cs="宋体"/>
          <w:color w:val="auto"/>
          <w:spacing w:val="0"/>
          <w:w w:val="100"/>
          <w:position w:val="0"/>
          <w:sz w:val="24"/>
          <w:szCs w:val="24"/>
          <w:highlight w:val="none"/>
          <w:lang w:val="en-US" w:eastAsia="zh-CN"/>
        </w:rPr>
        <w:t>！</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lang w:val="zh-CN" w:eastAsia="zh-CN" w:bidi="zh-CN"/>
        </w:rPr>
        <w:t>“十</w:t>
      </w:r>
      <w:r>
        <w:rPr>
          <w:rFonts w:hint="eastAsia" w:ascii="宋体" w:hAnsi="宋体" w:eastAsia="宋体" w:cs="宋体"/>
          <w:color w:val="auto"/>
          <w:spacing w:val="0"/>
          <w:w w:val="100"/>
          <w:position w:val="0"/>
          <w:sz w:val="24"/>
          <w:szCs w:val="24"/>
        </w:rPr>
        <w:t>三五”时期以来，</w:t>
      </w:r>
      <w:r>
        <w:rPr>
          <w:rFonts w:hint="eastAsia" w:ascii="宋体" w:hAnsi="宋体" w:eastAsia="宋体" w:cs="宋体"/>
          <w:color w:val="auto"/>
          <w:spacing w:val="0"/>
          <w:w w:val="100"/>
          <w:position w:val="0"/>
          <w:sz w:val="24"/>
          <w:szCs w:val="24"/>
          <w:lang w:val="en-US" w:eastAsia="zh-CN"/>
        </w:rPr>
        <w:t>浙江</w:t>
      </w:r>
      <w:r>
        <w:rPr>
          <w:rFonts w:hint="eastAsia" w:ascii="宋体" w:hAnsi="宋体" w:eastAsia="宋体" w:cs="宋体"/>
          <w:color w:val="auto"/>
          <w:spacing w:val="0"/>
          <w:w w:val="100"/>
          <w:position w:val="0"/>
          <w:sz w:val="24"/>
          <w:szCs w:val="24"/>
        </w:rPr>
        <w:t>省委教育</w:t>
      </w:r>
      <w:r>
        <w:rPr>
          <w:rFonts w:hint="eastAsia" w:ascii="宋体" w:hAnsi="宋体" w:eastAsia="宋体" w:cs="宋体"/>
          <w:color w:val="auto"/>
          <w:spacing w:val="0"/>
          <w:w w:val="100"/>
          <w:position w:val="0"/>
          <w:sz w:val="24"/>
          <w:szCs w:val="24"/>
          <w:lang w:val="en-US" w:eastAsia="zh-CN"/>
        </w:rPr>
        <w:t>工作秘书组</w:t>
      </w:r>
      <w:r>
        <w:rPr>
          <w:rFonts w:hint="eastAsia" w:ascii="宋体" w:hAnsi="宋体" w:eastAsia="宋体" w:cs="宋体"/>
          <w:color w:val="auto"/>
          <w:spacing w:val="0"/>
          <w:w w:val="100"/>
          <w:position w:val="0"/>
          <w:sz w:val="24"/>
          <w:szCs w:val="24"/>
        </w:rPr>
        <w:t>、省教育厅全面贯彻落实省委省政府的决策部署，紧紧围绕教育改革事业发展重点任务，加快实施教育现代化推进工程，坚持规划引领、突出重点、强化管理，扎实推进全省教育基本建设工作,有力改善了各级各类学校的办学条件，为全省教育事业的改革发展提供了有力支撑。根据会议安排，现将我省近一年来教育基本建设工作开展情况与大家作个交流。</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0" w:firstLineChars="20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一、全力推进</w:t>
      </w:r>
      <w:r>
        <w:rPr>
          <w:rFonts w:hint="eastAsia" w:ascii="宋体" w:hAnsi="宋体" w:eastAsia="宋体" w:cs="宋体"/>
          <w:color w:val="auto"/>
          <w:spacing w:val="0"/>
          <w:w w:val="100"/>
          <w:position w:val="0"/>
          <w:sz w:val="24"/>
          <w:szCs w:val="24"/>
          <w:lang w:val="en-US" w:eastAsia="zh-CN"/>
        </w:rPr>
        <w:t>浙江</w:t>
      </w:r>
      <w:r>
        <w:rPr>
          <w:rFonts w:hint="eastAsia" w:ascii="宋体" w:hAnsi="宋体" w:eastAsia="宋体" w:cs="宋体"/>
          <w:color w:val="auto"/>
          <w:spacing w:val="0"/>
          <w:w w:val="100"/>
          <w:position w:val="0"/>
          <w:sz w:val="24"/>
          <w:szCs w:val="24"/>
        </w:rPr>
        <w:t>教育基本建设工作</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2" w:firstLineChars="200"/>
        <w:jc w:val="both"/>
        <w:textAlignment w:val="auto"/>
        <w:rPr>
          <w:rFonts w:hint="eastAsia" w:ascii="宋体" w:hAnsi="宋体" w:eastAsia="宋体" w:cs="宋体"/>
          <w:b/>
          <w:bCs/>
          <w:color w:val="auto"/>
          <w:spacing w:val="0"/>
          <w:w w:val="100"/>
          <w:position w:val="0"/>
          <w:sz w:val="24"/>
          <w:szCs w:val="24"/>
          <w:lang w:val="en-US" w:eastAsia="zh-CN"/>
        </w:rPr>
      </w:pPr>
      <w:bookmarkStart w:id="0" w:name="bookmark3"/>
      <w:r>
        <w:rPr>
          <w:rFonts w:hint="eastAsia" w:ascii="宋体" w:hAnsi="宋体" w:eastAsia="宋体" w:cs="宋体"/>
          <w:b/>
          <w:bCs/>
          <w:color w:val="auto"/>
          <w:spacing w:val="0"/>
          <w:w w:val="100"/>
          <w:position w:val="0"/>
          <w:sz w:val="24"/>
          <w:szCs w:val="24"/>
        </w:rPr>
        <w:t>（</w:t>
      </w:r>
      <w:bookmarkEnd w:id="0"/>
      <w:r>
        <w:rPr>
          <w:rFonts w:hint="eastAsia" w:ascii="宋体" w:hAnsi="宋体" w:eastAsia="宋体" w:cs="宋体"/>
          <w:b/>
          <w:bCs/>
          <w:color w:val="auto"/>
          <w:spacing w:val="0"/>
          <w:w w:val="100"/>
          <w:position w:val="0"/>
          <w:sz w:val="24"/>
          <w:szCs w:val="24"/>
        </w:rPr>
        <w:t>一）</w:t>
      </w:r>
      <w:r>
        <w:rPr>
          <w:rFonts w:hint="eastAsia" w:ascii="宋体" w:hAnsi="宋体" w:eastAsia="宋体" w:cs="宋体"/>
          <w:b/>
          <w:bCs/>
          <w:color w:val="auto"/>
          <w:spacing w:val="0"/>
          <w:w w:val="100"/>
          <w:position w:val="0"/>
          <w:sz w:val="24"/>
          <w:szCs w:val="24"/>
          <w:lang w:val="en-US" w:eastAsia="zh-CN"/>
        </w:rPr>
        <w:t>发挥</w:t>
      </w:r>
      <w:r>
        <w:rPr>
          <w:rFonts w:hint="eastAsia" w:ascii="宋体" w:hAnsi="宋体" w:eastAsia="宋体" w:cs="宋体"/>
          <w:b/>
          <w:bCs/>
          <w:color w:val="auto"/>
          <w:spacing w:val="0"/>
          <w:w w:val="100"/>
          <w:position w:val="0"/>
          <w:sz w:val="24"/>
          <w:szCs w:val="24"/>
        </w:rPr>
        <w:t>规划引领作用</w:t>
      </w:r>
      <w:r>
        <w:rPr>
          <w:rFonts w:hint="eastAsia" w:ascii="宋体" w:hAnsi="宋体" w:eastAsia="宋体" w:cs="宋体"/>
          <w:b/>
          <w:bCs/>
          <w:color w:val="auto"/>
          <w:spacing w:val="0"/>
          <w:w w:val="100"/>
          <w:position w:val="0"/>
          <w:sz w:val="24"/>
          <w:szCs w:val="24"/>
          <w:lang w:eastAsia="zh-CN"/>
        </w:rPr>
        <w:t>，</w:t>
      </w:r>
      <w:r>
        <w:rPr>
          <w:rFonts w:hint="eastAsia" w:ascii="宋体" w:hAnsi="宋体" w:eastAsia="宋体" w:cs="宋体"/>
          <w:b/>
          <w:bCs/>
          <w:color w:val="auto"/>
          <w:spacing w:val="0"/>
          <w:w w:val="100"/>
          <w:position w:val="0"/>
          <w:sz w:val="24"/>
          <w:szCs w:val="24"/>
        </w:rPr>
        <w:t>统筹</w:t>
      </w:r>
      <w:r>
        <w:rPr>
          <w:rFonts w:hint="eastAsia" w:ascii="宋体" w:hAnsi="宋体" w:eastAsia="宋体" w:cs="宋体"/>
          <w:b/>
          <w:bCs/>
          <w:color w:val="auto"/>
          <w:spacing w:val="0"/>
          <w:w w:val="100"/>
          <w:position w:val="0"/>
          <w:sz w:val="24"/>
          <w:szCs w:val="24"/>
          <w:lang w:val="en-US" w:eastAsia="zh-CN"/>
        </w:rPr>
        <w:t>教育资源配置</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0" w:firstLineChars="20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zh-CN"/>
        </w:rPr>
        <w:t>1.以教育事业发展十四五规划为总牵引，科学进行谋篇布局。</w:t>
      </w:r>
      <w:r>
        <w:rPr>
          <w:rFonts w:hint="eastAsia" w:ascii="宋体" w:hAnsi="宋体" w:eastAsia="宋体" w:cs="宋体"/>
          <w:color w:val="auto"/>
          <w:kern w:val="0"/>
          <w:sz w:val="24"/>
          <w:szCs w:val="24"/>
        </w:rPr>
        <w:t>科学配置区域教育资源，建立同我省发展新空间格局匹配的各级各类教育布局结构。统筹各级各类教育协调发展，推进基础教育、职业教育</w:t>
      </w:r>
      <w:r>
        <w:rPr>
          <w:rFonts w:hint="eastAsia" w:ascii="宋体" w:hAnsi="宋体" w:eastAsia="宋体" w:cs="宋体"/>
          <w:color w:val="auto"/>
          <w:kern w:val="0"/>
          <w:sz w:val="24"/>
          <w:szCs w:val="24"/>
          <w:lang w:val="en-US" w:eastAsia="zh-CN"/>
        </w:rPr>
        <w:t>走在</w:t>
      </w:r>
      <w:r>
        <w:rPr>
          <w:rFonts w:hint="eastAsia" w:ascii="宋体" w:hAnsi="宋体" w:eastAsia="宋体" w:cs="宋体"/>
          <w:color w:val="auto"/>
          <w:kern w:val="0"/>
          <w:sz w:val="24"/>
          <w:szCs w:val="24"/>
        </w:rPr>
        <w:t>全国</w:t>
      </w:r>
      <w:r>
        <w:rPr>
          <w:rFonts w:hint="eastAsia" w:ascii="宋体" w:hAnsi="宋体" w:eastAsia="宋体" w:cs="宋体"/>
          <w:color w:val="auto"/>
          <w:kern w:val="0"/>
          <w:sz w:val="24"/>
          <w:szCs w:val="24"/>
          <w:lang w:val="en-US" w:eastAsia="zh-CN"/>
        </w:rPr>
        <w:t>前列</w:t>
      </w:r>
      <w:r>
        <w:rPr>
          <w:rFonts w:hint="eastAsia" w:ascii="宋体" w:hAnsi="宋体" w:eastAsia="宋体" w:cs="宋体"/>
          <w:color w:val="auto"/>
          <w:kern w:val="0"/>
          <w:sz w:val="24"/>
          <w:szCs w:val="24"/>
        </w:rPr>
        <w:t>，补齐学前教育短板，推动义务教育优质均衡发展，打造高等教育高峰。扩大优质教育资源供给，不断缩小城乡、区域、校际发展差距，保障弱势</w:t>
      </w:r>
      <w:r>
        <w:rPr>
          <w:rFonts w:hint="eastAsia" w:ascii="宋体" w:hAnsi="宋体" w:eastAsia="宋体" w:cs="宋体"/>
          <w:color w:val="auto"/>
          <w:spacing w:val="0"/>
          <w:w w:val="100"/>
          <w:position w:val="0"/>
          <w:sz w:val="24"/>
          <w:szCs w:val="24"/>
        </w:rPr>
        <w:t>群体平等受教育权利。</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0" w:firstLineChars="200"/>
        <w:jc w:val="both"/>
        <w:textAlignment w:val="auto"/>
        <w:rPr>
          <w:rFonts w:hint="eastAsia" w:ascii="宋体" w:hAnsi="宋体" w:eastAsia="宋体" w:cs="宋体"/>
          <w:color w:val="auto"/>
          <w:spacing w:val="0"/>
          <w:w w:val="100"/>
          <w:position w:val="0"/>
          <w:sz w:val="24"/>
          <w:szCs w:val="24"/>
          <w:lang w:val="zh-TW" w:eastAsia="zh-TW"/>
        </w:rPr>
      </w:pPr>
      <w:r>
        <w:rPr>
          <w:rFonts w:hint="eastAsia" w:ascii="宋体" w:hAnsi="宋体" w:eastAsia="宋体" w:cs="宋体"/>
          <w:color w:val="auto"/>
          <w:spacing w:val="0"/>
          <w:w w:val="100"/>
          <w:position w:val="0"/>
          <w:sz w:val="24"/>
          <w:szCs w:val="24"/>
          <w:lang w:val="en-US" w:eastAsia="zh-CN"/>
        </w:rPr>
        <w:t>2.以高等教育基础能力十四五规划为抓手，谋划高校重大建设项目。</w:t>
      </w:r>
      <w:r>
        <w:rPr>
          <w:rFonts w:hint="eastAsia" w:ascii="宋体" w:hAnsi="宋体" w:eastAsia="宋体" w:cs="宋体"/>
          <w:color w:val="auto"/>
          <w:spacing w:val="0"/>
          <w:w w:val="100"/>
          <w:position w:val="0"/>
          <w:sz w:val="24"/>
          <w:szCs w:val="24"/>
          <w:lang w:val="zh-TW" w:eastAsia="zh-TW"/>
        </w:rPr>
        <w:t>为了进一步强化高校创新源头地位，聚焦基础设施建设支撑办学条件改善、科研创新平台建设加快能级提升、产教融合工程服务地方发展、聚焦数字化改革推进互联网+平台建设，以办学条件改善、高校能级提升、产教融合发展、互联网+平台等四大类建设项目为抓手，全面提升我省高等学校基础能力，切实发挥高等教育在综合创新生态体系中的引擎作用。全省高校规划建设项目共计116个</w:t>
      </w:r>
      <w:r>
        <w:rPr>
          <w:rFonts w:hint="eastAsia" w:ascii="宋体" w:hAnsi="宋体" w:eastAsia="宋体" w:cs="宋体"/>
          <w:color w:val="auto"/>
          <w:spacing w:val="0"/>
          <w:w w:val="100"/>
          <w:position w:val="0"/>
          <w:sz w:val="24"/>
          <w:szCs w:val="24"/>
          <w:lang w:val="zh-TW" w:eastAsia="zh-CN"/>
        </w:rPr>
        <w:t>（</w:t>
      </w:r>
      <w:r>
        <w:rPr>
          <w:rFonts w:hint="eastAsia" w:ascii="宋体" w:hAnsi="宋体" w:eastAsia="宋体" w:cs="宋体"/>
          <w:color w:val="auto"/>
          <w:spacing w:val="0"/>
          <w:w w:val="100"/>
          <w:position w:val="0"/>
          <w:sz w:val="24"/>
          <w:szCs w:val="24"/>
        </w:rPr>
        <w:t>选取的高效建设项目计划总投资需超过2亿元</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lang w:val="zh-TW" w:eastAsia="zh-TW"/>
        </w:rPr>
        <w:t>，总投资816.84亿元，规划建筑面积1172.63万平方米。</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pacing w:val="0"/>
          <w:w w:val="100"/>
          <w:position w:val="0"/>
          <w:sz w:val="24"/>
          <w:szCs w:val="24"/>
          <w:lang w:val="en-US" w:eastAsia="zh-CN"/>
        </w:rPr>
        <w:t>3.以全省十四五重大项目计划编制为契机，</w:t>
      </w:r>
      <w:r>
        <w:rPr>
          <w:rFonts w:hint="eastAsia" w:ascii="宋体" w:hAnsi="宋体" w:eastAsia="宋体" w:cs="宋体"/>
          <w:color w:val="auto"/>
          <w:kern w:val="0"/>
          <w:sz w:val="24"/>
          <w:szCs w:val="24"/>
          <w:lang w:val="en-US" w:eastAsia="zh-CN"/>
        </w:rPr>
        <w:t>打包大、中、小、幼建设项目。基础教育“强基”工程：在标准化学校基本普及的基础上，不断迭代提升我省教育资源配置水平，实现优质均衡高质量发展。“十四五”期间，全省新建幼儿园500所，新建中小学500所，建设“互联网+义务教育”示范区10个；高等教育“登高”工程：包含省属高校进行老校区扩建和新校区建设，如浙江工业大学小和山校区建设，中国美术学院良渚校区、浙江理工大学余杭校区、浙江外国语学院三期工程、浙江金融职业学院绍兴校区建设工程、浙江树人大学杨汛桥校区三期工程、浙江水利水电学院南浔校区等项目，总建筑面积约100万平方米。</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2" w:firstLineChars="200"/>
        <w:jc w:val="both"/>
        <w:textAlignment w:val="auto"/>
        <w:rPr>
          <w:rFonts w:hint="eastAsia" w:ascii="宋体" w:hAnsi="宋体" w:eastAsia="宋体" w:cs="宋体"/>
          <w:b/>
          <w:bCs/>
          <w:color w:val="auto"/>
          <w:spacing w:val="0"/>
          <w:w w:val="100"/>
          <w:position w:val="0"/>
          <w:sz w:val="24"/>
          <w:szCs w:val="24"/>
          <w:lang w:val="en-US" w:eastAsia="zh-CN"/>
        </w:rPr>
      </w:pPr>
      <w:r>
        <w:rPr>
          <w:rFonts w:hint="eastAsia" w:ascii="宋体" w:hAnsi="宋体" w:eastAsia="宋体" w:cs="宋体"/>
          <w:b/>
          <w:bCs/>
          <w:color w:val="auto"/>
          <w:spacing w:val="0"/>
          <w:w w:val="100"/>
          <w:position w:val="0"/>
          <w:sz w:val="24"/>
          <w:szCs w:val="24"/>
          <w:lang w:val="en-US" w:eastAsia="zh-CN"/>
        </w:rPr>
        <w:t>（二）</w:t>
      </w:r>
      <w:r>
        <w:rPr>
          <w:rFonts w:hint="eastAsia" w:ascii="宋体" w:hAnsi="宋体" w:eastAsia="宋体" w:cs="宋体"/>
          <w:b/>
          <w:bCs/>
          <w:color w:val="auto"/>
          <w:spacing w:val="0"/>
          <w:w w:val="100"/>
          <w:position w:val="0"/>
          <w:sz w:val="24"/>
          <w:szCs w:val="24"/>
        </w:rPr>
        <w:t>聚焦薄弱环节，着力改善学校基本办学条件</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1.组织推进中小学“薄改工程”。根据教育部等部委印发的《教育部 国家发展改革委 财政部关于切实做好义务教育薄弱环节改善与能力提升工作的意见》，我省编制了《浙江省义务教育薄弱环节改善与能力提升工作项目规划（2019—2020年）》、《浙江省义务教育薄弱环节改善与能力提升工作实施计划（2020年）》，“薄改提升工程”基建项目57个，投资总额42.3亿元，校舍新建（改扩建）建筑面积88.5万平方米。截至2020年12月底，项目均已开工，已完工项目26个，累计完成投资总额约25.68亿元；校舍建设竣工面积为53.3万平方米，竣工率为60.27%。我省义务教育标准化学校比例达到98.04%，已完成“十三五”规划提出“到2020年比例超过95%”的目标。</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0" w:firstLineChars="200"/>
        <w:jc w:val="both"/>
        <w:textAlignment w:val="auto"/>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z w:val="24"/>
          <w:szCs w:val="24"/>
          <w:lang w:val="en-US" w:eastAsia="zh-CN"/>
        </w:rPr>
        <w:t>认真</w:t>
      </w:r>
      <w:r>
        <w:rPr>
          <w:rFonts w:hint="eastAsia" w:ascii="宋体" w:hAnsi="宋体" w:eastAsia="宋体" w:cs="宋体"/>
          <w:color w:val="auto"/>
          <w:sz w:val="24"/>
          <w:szCs w:val="24"/>
        </w:rPr>
        <w:t>做好</w:t>
      </w:r>
      <w:r>
        <w:rPr>
          <w:rFonts w:hint="eastAsia" w:ascii="宋体" w:hAnsi="宋体" w:eastAsia="宋体" w:cs="宋体"/>
          <w:color w:val="auto"/>
          <w:sz w:val="24"/>
          <w:szCs w:val="24"/>
          <w:lang w:val="en-US" w:eastAsia="zh-CN"/>
        </w:rPr>
        <w:t>省政府</w:t>
      </w:r>
      <w:r>
        <w:rPr>
          <w:rFonts w:hint="eastAsia" w:ascii="宋体" w:hAnsi="宋体" w:eastAsia="宋体" w:cs="宋体"/>
          <w:color w:val="auto"/>
          <w:sz w:val="24"/>
          <w:szCs w:val="24"/>
        </w:rPr>
        <w:t>为民办实事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浙江省政府</w:t>
      </w:r>
      <w:r>
        <w:rPr>
          <w:rFonts w:hint="eastAsia" w:ascii="宋体" w:hAnsi="宋体" w:eastAsia="宋体" w:cs="宋体"/>
          <w:color w:val="auto"/>
          <w:sz w:val="24"/>
          <w:szCs w:val="24"/>
        </w:rPr>
        <w:t>《2021年政府工作报告》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《浙江省人民政府办公厅 关于做好2021年省政府十方面民生实事任务细化分解工作的通知》</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有关要求，“新（改扩）建农村普惠性幼儿园100所、新增学位2万个；新（改扩）建中小学100所、新增学位4万个”。印发《浙江省教育厅办公室关于落实2021年浙江省110所农村普惠性幼儿园、113所中小学建设工程计划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关于做好“新改扩建农村普惠性幼儿园和中小学”省政府民生实事项目地图信息编制与进度核验工作的通知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2" w:firstLineChars="200"/>
        <w:jc w:val="both"/>
        <w:textAlignment w:val="auto"/>
        <w:rPr>
          <w:rFonts w:hint="eastAsia" w:ascii="宋体" w:hAnsi="宋体" w:eastAsia="宋体" w:cs="宋体"/>
          <w:b/>
          <w:bCs/>
          <w:color w:val="auto"/>
          <w:spacing w:val="0"/>
          <w:w w:val="100"/>
          <w:position w:val="0"/>
          <w:sz w:val="24"/>
          <w:szCs w:val="24"/>
          <w:lang w:val="en-US" w:eastAsia="zh-CN"/>
        </w:rPr>
      </w:pPr>
      <w:r>
        <w:rPr>
          <w:rFonts w:hint="eastAsia" w:ascii="宋体" w:hAnsi="宋体" w:eastAsia="宋体" w:cs="宋体"/>
          <w:b/>
          <w:bCs/>
          <w:color w:val="auto"/>
          <w:spacing w:val="0"/>
          <w:w w:val="100"/>
          <w:position w:val="0"/>
          <w:sz w:val="24"/>
          <w:szCs w:val="24"/>
          <w:lang w:val="en-US" w:eastAsia="zh-CN"/>
        </w:rPr>
        <w:t>（三）提高基本建设信息化、标准化水平</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积极推进教育基建项目信息平台建设。完成教育项目信息化前期研究咨询项目调研和应用程序开发工作，组织有关单位及相关领域专家对《全省教育项目信息化前期研究咨询项目可行性研究报告及建设方案》进行评审，并获得一致通过。2020年底全省教育基建项目管理系统正式上线。该</w:t>
      </w:r>
      <w:r>
        <w:rPr>
          <w:rFonts w:hint="eastAsia" w:ascii="宋体" w:hAnsi="宋体" w:eastAsia="宋体" w:cs="宋体"/>
          <w:color w:val="auto"/>
          <w:sz w:val="24"/>
          <w:szCs w:val="24"/>
        </w:rPr>
        <w:t>工作的开展对提升全省教育基建项目信息化管理水平，推进教育治理数字化转型具有重要意义。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atLeas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细致做好未来社区教育场景建设工作。</w:t>
      </w:r>
      <w:r>
        <w:rPr>
          <w:rFonts w:hint="eastAsia" w:ascii="宋体" w:hAnsi="宋体" w:eastAsia="宋体" w:cs="宋体"/>
          <w:color w:val="auto"/>
          <w:sz w:val="24"/>
          <w:szCs w:val="24"/>
          <w:lang w:val="en-US" w:eastAsia="zh-CN"/>
        </w:rPr>
        <w:t>推进《关于高质量营造未来社区教育场景的实施意见》制定工作，</w:t>
      </w:r>
      <w:r>
        <w:rPr>
          <w:rFonts w:hint="eastAsia" w:ascii="宋体" w:hAnsi="宋体" w:eastAsia="宋体" w:cs="宋体"/>
          <w:color w:val="auto"/>
          <w:sz w:val="24"/>
          <w:szCs w:val="24"/>
        </w:rPr>
        <w:t>积极与省发展改革委沟通，</w:t>
      </w:r>
      <w:r>
        <w:rPr>
          <w:rFonts w:hint="eastAsia" w:ascii="宋体" w:hAnsi="宋体" w:eastAsia="宋体" w:cs="宋体"/>
          <w:color w:val="auto"/>
          <w:sz w:val="24"/>
          <w:szCs w:val="24"/>
          <w:lang w:val="en-US" w:eastAsia="zh-CN"/>
        </w:rPr>
        <w:t>二次征求</w:t>
      </w:r>
      <w:r>
        <w:rPr>
          <w:rFonts w:hint="eastAsia" w:ascii="宋体" w:hAnsi="宋体" w:eastAsia="宋体" w:cs="宋体"/>
          <w:color w:val="auto"/>
          <w:sz w:val="24"/>
          <w:szCs w:val="24"/>
        </w:rPr>
        <w:t>未来社区教育场景实施意见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形成文本初稿，准备会同省发展改革委发文。积极配合《浙江省未来社区建设运营导则》制定工作。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20" w:lineRule="atLeast"/>
        <w:ind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做好标准修订工作。根据《省建设厅关于公布浙江省工程建设标准复审结果的通知》（浙建设函﹝2020﹞444号）相关要求，主编单位省教育厅对《九年义务教育普通学校建设标准（DB331018-2005）》、《寄宿制普通高级中学建设标准（DB33/1025-2006）》、《普通幼儿园建设标准（DB33/1040-2007）》等3项（以下简称三项标准）浙江省工程建设标准进行修编，项目分组建修编小组、确定修编大纲、修编前期调研、初稿征求意见、意见分析汇总、定稿专家论证、报批上级领导、终稿出版下发等8个阶段。</w:t>
      </w:r>
    </w:p>
    <w:p>
      <w:pPr>
        <w:pStyle w:val="2"/>
        <w:keepNext w:val="0"/>
        <w:keepLines w:val="0"/>
        <w:pageBreakBefore w:val="0"/>
        <w:widowControl w:val="0"/>
        <w:kinsoku/>
        <w:wordWrap/>
        <w:overflowPunct/>
        <w:topLinePunct w:val="0"/>
        <w:autoSpaceDE/>
        <w:autoSpaceDN/>
        <w:bidi w:val="0"/>
        <w:spacing w:line="420" w:lineRule="atLeas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4.提升基建队伍能力水平。</w:t>
      </w:r>
      <w:r>
        <w:rPr>
          <w:rFonts w:hint="eastAsia" w:ascii="宋体" w:hAnsi="宋体" w:eastAsia="宋体" w:cs="宋体"/>
          <w:color w:val="auto"/>
          <w:sz w:val="24"/>
          <w:szCs w:val="24"/>
        </w:rPr>
        <w:t>组织开展基建项目培训调研，完成了教育建设项目管理实施方案拟定、专家库初步建设及地市教育局意见征求；完成2020年度全省高校教育建设项目管理培训方案编制，10月、11月开展全省高校以及中小学教育基建项目管理两期专题培训。</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2" w:firstLineChars="200"/>
        <w:jc w:val="both"/>
        <w:textAlignment w:val="auto"/>
        <w:rPr>
          <w:rFonts w:hint="eastAsia" w:ascii="宋体" w:hAnsi="宋体" w:eastAsia="宋体" w:cs="宋体"/>
          <w:b/>
          <w:bCs/>
          <w:color w:val="auto"/>
          <w:spacing w:val="0"/>
          <w:w w:val="100"/>
          <w:position w:val="0"/>
          <w:sz w:val="24"/>
          <w:szCs w:val="24"/>
          <w:lang w:val="en-US" w:eastAsia="zh-CN"/>
        </w:rPr>
      </w:pPr>
      <w:r>
        <w:rPr>
          <w:rFonts w:hint="eastAsia" w:ascii="宋体" w:hAnsi="宋体" w:eastAsia="宋体" w:cs="宋体"/>
          <w:b/>
          <w:bCs/>
          <w:color w:val="auto"/>
          <w:spacing w:val="0"/>
          <w:w w:val="100"/>
          <w:position w:val="0"/>
          <w:sz w:val="24"/>
          <w:szCs w:val="24"/>
          <w:lang w:val="en-US" w:eastAsia="zh-CN"/>
        </w:rPr>
        <w:t>（四）持续推进相关重点工作</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开展重点教育项目协调指导工作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持续推进省部属高校亚运场馆建设。目前，</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个比赛场馆土建工程竣工，其中</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个项目已通过工程验收，剩下</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个项目正在进行室外景观工程的整改，将于近期整改完成后验收。省属高校亚运会训练场馆前期审批</w:t>
      </w:r>
      <w:r>
        <w:rPr>
          <w:rFonts w:hint="eastAsia" w:ascii="宋体" w:hAnsi="宋体" w:eastAsia="宋体" w:cs="宋体"/>
          <w:color w:val="auto"/>
          <w:sz w:val="24"/>
          <w:szCs w:val="24"/>
          <w:lang w:val="en-US" w:eastAsia="zh-CN"/>
        </w:rPr>
        <w:t>也在加紧推进</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atLeas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协同做好长三角相关工作。梳理去年工作完成情况和今年工作计划，主动与嘉善县教育局对接，补充、更新和完善《关于2020年我厅支持嘉善长三角生态绿色一体化发展示范区教育改革发展清单落实情况（23项）》。同时完成《2021年我厅支持嘉善长三角生态绿色一体化发展示范区教育改革发展清单》。</w:t>
      </w:r>
    </w:p>
    <w:p>
      <w:pPr>
        <w:keepNext w:val="0"/>
        <w:keepLines w:val="0"/>
        <w:pageBreakBefore w:val="0"/>
        <w:widowControl w:val="0"/>
        <w:kinsoku/>
        <w:wordWrap/>
        <w:overflowPunct/>
        <w:topLinePunct w:val="0"/>
        <w:autoSpaceDE/>
        <w:autoSpaceDN/>
        <w:bidi w:val="0"/>
        <w:spacing w:line="42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3.做好绿色学校创建方案制定工作。教育部办公厅 国家发展改革委办公厅关于印发《绿色学校创建行动方案》的通知（教发厅函〔2020〕13号）要求，研究制定浙江省绿色学校（高等院校）创建行动方案，下步将与浙江省机关事务局、浙江省发展改革委联合发文。2021年，全省30%以上的高等院校建成绿色学校；2022年，全省确保70%以上的高等院校建成绿色学校。</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2" w:firstLineChars="200"/>
        <w:jc w:val="both"/>
        <w:textAlignment w:val="auto"/>
        <w:rPr>
          <w:rFonts w:hint="eastAsia" w:ascii="宋体" w:hAnsi="宋体" w:eastAsia="宋体" w:cs="宋体"/>
          <w:b/>
          <w:bCs/>
          <w:color w:val="auto"/>
          <w:spacing w:val="0"/>
          <w:w w:val="100"/>
          <w:position w:val="0"/>
          <w:sz w:val="24"/>
          <w:szCs w:val="24"/>
          <w:lang w:eastAsia="zh-CN"/>
        </w:rPr>
      </w:pPr>
      <w:r>
        <w:rPr>
          <w:rFonts w:hint="eastAsia" w:ascii="宋体" w:hAnsi="宋体" w:eastAsia="宋体" w:cs="宋体"/>
          <w:b/>
          <w:bCs/>
          <w:color w:val="auto"/>
          <w:spacing w:val="0"/>
          <w:w w:val="100"/>
          <w:position w:val="0"/>
          <w:sz w:val="24"/>
          <w:szCs w:val="24"/>
          <w:lang w:val="en-US" w:eastAsia="zh-CN"/>
        </w:rPr>
        <w:t>二</w:t>
      </w:r>
      <w:r>
        <w:rPr>
          <w:rFonts w:hint="eastAsia" w:ascii="宋体" w:hAnsi="宋体" w:eastAsia="宋体" w:cs="宋体"/>
          <w:b/>
          <w:bCs/>
          <w:color w:val="auto"/>
          <w:spacing w:val="0"/>
          <w:w w:val="100"/>
          <w:position w:val="0"/>
          <w:sz w:val="24"/>
          <w:szCs w:val="24"/>
        </w:rPr>
        <w:t>、下一步教育基本建设工作的</w:t>
      </w:r>
      <w:r>
        <w:rPr>
          <w:rFonts w:hint="eastAsia" w:ascii="宋体" w:hAnsi="宋体" w:eastAsia="宋体" w:cs="宋体"/>
          <w:b/>
          <w:bCs/>
          <w:color w:val="auto"/>
          <w:spacing w:val="0"/>
          <w:w w:val="100"/>
          <w:position w:val="0"/>
          <w:sz w:val="24"/>
          <w:szCs w:val="24"/>
          <w:lang w:val="en-US" w:eastAsia="zh-CN"/>
        </w:rPr>
        <w:t>打算</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0" w:firstLineChars="200"/>
        <w:jc w:val="both"/>
        <w:textAlignment w:val="auto"/>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在下一步的教育基本建设工作中，我</w:t>
      </w:r>
      <w:r>
        <w:rPr>
          <w:rFonts w:hint="eastAsia" w:ascii="宋体" w:hAnsi="宋体" w:eastAsia="宋体" w:cs="宋体"/>
          <w:color w:val="auto"/>
          <w:spacing w:val="0"/>
          <w:w w:val="100"/>
          <w:position w:val="0"/>
          <w:sz w:val="24"/>
          <w:szCs w:val="24"/>
          <w:lang w:val="en-US" w:eastAsia="zh-CN"/>
        </w:rPr>
        <w:t>们</w:t>
      </w:r>
      <w:r>
        <w:rPr>
          <w:rFonts w:hint="eastAsia" w:ascii="宋体" w:hAnsi="宋体" w:eastAsia="宋体" w:cs="宋体"/>
          <w:color w:val="auto"/>
          <w:spacing w:val="0"/>
          <w:w w:val="100"/>
          <w:position w:val="0"/>
          <w:sz w:val="24"/>
          <w:szCs w:val="24"/>
        </w:rPr>
        <w:t>将认真总结</w:t>
      </w:r>
      <w:r>
        <w:rPr>
          <w:rFonts w:hint="eastAsia" w:ascii="宋体" w:hAnsi="宋体" w:eastAsia="宋体" w:cs="宋体"/>
          <w:color w:val="auto"/>
          <w:spacing w:val="0"/>
          <w:w w:val="100"/>
          <w:position w:val="0"/>
          <w:sz w:val="24"/>
          <w:szCs w:val="24"/>
          <w:lang w:val="zh-CN" w:eastAsia="zh-CN"/>
        </w:rPr>
        <w:t>“十</w:t>
      </w:r>
      <w:r>
        <w:rPr>
          <w:rFonts w:hint="eastAsia" w:ascii="宋体" w:hAnsi="宋体" w:eastAsia="宋体" w:cs="宋体"/>
          <w:color w:val="auto"/>
          <w:spacing w:val="0"/>
          <w:w w:val="100"/>
          <w:position w:val="0"/>
          <w:sz w:val="24"/>
          <w:szCs w:val="24"/>
        </w:rPr>
        <w:t>三五”教育基本建设工作，做好</w:t>
      </w:r>
      <w:r>
        <w:rPr>
          <w:rFonts w:hint="eastAsia" w:ascii="宋体" w:hAnsi="宋体" w:eastAsia="宋体" w:cs="宋体"/>
          <w:color w:val="auto"/>
          <w:spacing w:val="0"/>
          <w:w w:val="100"/>
          <w:position w:val="0"/>
          <w:sz w:val="24"/>
          <w:szCs w:val="24"/>
          <w:lang w:val="zh-CN" w:eastAsia="zh-CN"/>
        </w:rPr>
        <w:t>“十</w:t>
      </w:r>
      <w:r>
        <w:rPr>
          <w:rFonts w:hint="eastAsia" w:ascii="宋体" w:hAnsi="宋体" w:eastAsia="宋体" w:cs="宋体"/>
          <w:color w:val="auto"/>
          <w:spacing w:val="0"/>
          <w:w w:val="100"/>
          <w:position w:val="0"/>
          <w:sz w:val="24"/>
          <w:szCs w:val="24"/>
        </w:rPr>
        <w:t>四五”教育基本建设工作，更好地发挥教育基本建设在教育事业发展中的重要支撑和保障作用，服务</w:t>
      </w:r>
      <w:r>
        <w:rPr>
          <w:rFonts w:hint="eastAsia" w:ascii="宋体" w:hAnsi="宋体" w:eastAsia="宋体" w:cs="宋体"/>
          <w:color w:val="auto"/>
          <w:spacing w:val="0"/>
          <w:w w:val="100"/>
          <w:position w:val="0"/>
          <w:sz w:val="24"/>
          <w:szCs w:val="24"/>
          <w:lang w:eastAsia="zh-CN"/>
        </w:rPr>
        <w:t>浙江</w:t>
      </w:r>
      <w:r>
        <w:rPr>
          <w:rFonts w:hint="eastAsia" w:ascii="宋体" w:hAnsi="宋体" w:eastAsia="宋体" w:cs="宋体"/>
          <w:color w:val="auto"/>
          <w:spacing w:val="0"/>
          <w:w w:val="100"/>
          <w:position w:val="0"/>
          <w:sz w:val="24"/>
          <w:szCs w:val="24"/>
        </w:rPr>
        <w:t>高质量发展，开创工作新局面。</w:t>
      </w:r>
    </w:p>
    <w:p>
      <w:pPr>
        <w:pStyle w:val="4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20" w:lineRule="atLeast"/>
        <w:ind w:left="0" w:leftChars="0" w:right="0" w:firstLine="482" w:firstLineChars="200"/>
        <w:jc w:val="both"/>
        <w:textAlignment w:val="auto"/>
        <w:rPr>
          <w:rFonts w:hint="eastAsia" w:ascii="宋体" w:hAnsi="宋体" w:eastAsia="宋体" w:cs="宋体"/>
          <w:color w:val="auto"/>
          <w:spacing w:val="0"/>
          <w:w w:val="100"/>
          <w:position w:val="0"/>
          <w:sz w:val="24"/>
          <w:szCs w:val="24"/>
        </w:rPr>
      </w:pPr>
      <w:bookmarkStart w:id="1" w:name="_Toc66048980"/>
      <w:r>
        <w:rPr>
          <w:rFonts w:hint="eastAsia" w:ascii="宋体" w:hAnsi="宋体" w:eastAsia="宋体" w:cs="宋体"/>
          <w:b/>
          <w:bCs/>
          <w:color w:val="auto"/>
          <w:spacing w:val="0"/>
          <w:w w:val="100"/>
          <w:position w:val="0"/>
          <w:sz w:val="24"/>
          <w:szCs w:val="24"/>
          <w:lang w:val="en-US" w:eastAsia="zh-CN"/>
        </w:rPr>
        <w:t>加强规划引领</w:t>
      </w:r>
      <w:bookmarkEnd w:id="1"/>
      <w:r>
        <w:rPr>
          <w:rFonts w:hint="eastAsia" w:ascii="宋体" w:hAnsi="宋体" w:eastAsia="宋体" w:cs="宋体"/>
          <w:b/>
          <w:bCs/>
          <w:color w:val="auto"/>
          <w:spacing w:val="0"/>
          <w:w w:val="100"/>
          <w:position w:val="0"/>
          <w:sz w:val="24"/>
          <w:szCs w:val="24"/>
          <w:lang w:val="en-US" w:eastAsia="zh-CN"/>
        </w:rPr>
        <w:t>。</w:t>
      </w:r>
      <w:r>
        <w:rPr>
          <w:rFonts w:hint="eastAsia" w:ascii="宋体" w:hAnsi="宋体" w:eastAsia="宋体" w:cs="宋体"/>
          <w:color w:val="auto"/>
          <w:spacing w:val="0"/>
          <w:w w:val="100"/>
          <w:position w:val="0"/>
          <w:sz w:val="24"/>
          <w:szCs w:val="24"/>
        </w:rPr>
        <w:t>增强规划的引领性，建立重点建设项目省市两级垂直协调机制和分领域协调机制。健全高效协同、综合集成、闭环管理的工作运行机制，着力保障重点建设项目实施完成。做好项目与国土空间规划等各类规划的衔接、与财政预算的衔接，确保规划实施的可行性。</w:t>
      </w:r>
      <w:bookmarkStart w:id="2" w:name="_Toc66048981"/>
    </w:p>
    <w:p>
      <w:pPr>
        <w:pStyle w:val="4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20" w:lineRule="atLeast"/>
        <w:ind w:left="0" w:leftChars="0" w:right="0" w:rightChars="0" w:firstLine="482" w:firstLineChars="20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lang w:val="en-US" w:eastAsia="zh-CN"/>
        </w:rPr>
        <w:t>加强要素保障</w:t>
      </w:r>
      <w:bookmarkEnd w:id="2"/>
      <w:r>
        <w:rPr>
          <w:rFonts w:hint="eastAsia" w:ascii="宋体" w:hAnsi="宋体" w:eastAsia="宋体" w:cs="宋体"/>
          <w:b/>
          <w:bCs/>
          <w:color w:val="auto"/>
          <w:spacing w:val="0"/>
          <w:w w:val="100"/>
          <w:position w:val="0"/>
          <w:sz w:val="24"/>
          <w:szCs w:val="24"/>
          <w:lang w:val="en-US" w:eastAsia="zh-CN"/>
        </w:rPr>
        <w:t>。</w:t>
      </w:r>
      <w:r>
        <w:rPr>
          <w:rFonts w:hint="eastAsia" w:ascii="宋体" w:hAnsi="宋体" w:eastAsia="宋体" w:cs="宋体"/>
          <w:color w:val="auto"/>
          <w:spacing w:val="0"/>
          <w:w w:val="100"/>
          <w:position w:val="0"/>
          <w:sz w:val="24"/>
          <w:szCs w:val="24"/>
        </w:rPr>
        <w:t>加大财政资金投入力度，鼓励社会资金投入，构建</w:t>
      </w:r>
      <w:r>
        <w:rPr>
          <w:rFonts w:hint="eastAsia" w:ascii="宋体" w:hAnsi="宋体" w:eastAsia="宋体" w:cs="宋体"/>
          <w:color w:val="auto"/>
          <w:spacing w:val="0"/>
          <w:w w:val="100"/>
          <w:position w:val="0"/>
          <w:sz w:val="24"/>
          <w:szCs w:val="24"/>
          <w:lang w:val="en-US" w:eastAsia="zh-CN"/>
        </w:rPr>
        <w:t>学</w:t>
      </w:r>
      <w:r>
        <w:rPr>
          <w:rFonts w:hint="eastAsia" w:ascii="宋体" w:hAnsi="宋体" w:eastAsia="宋体" w:cs="宋体"/>
          <w:color w:val="auto"/>
          <w:spacing w:val="0"/>
          <w:w w:val="100"/>
          <w:position w:val="0"/>
          <w:sz w:val="24"/>
          <w:szCs w:val="24"/>
        </w:rPr>
        <w:t>校基础能力建设多元投入格局。在严格控制高校债务风险的前提下，支持高校通过挖潜盘活存量资源依法合规融资，确保建设需求。加大对于高校基础能力建设项目的土地保障力度，对于列入规划的重点项目优先予以土地保障。完善高校基建部门的人才培养和激励机制，定期进行业务培训和工作指导，提高基建人才的专业化水平。</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420" w:lineRule="atLeast"/>
        <w:ind w:left="0" w:leftChars="0" w:right="0" w:firstLine="482" w:firstLineChars="200"/>
        <w:jc w:val="left"/>
        <w:textAlignment w:val="auto"/>
        <w:rPr>
          <w:rFonts w:hint="eastAsia" w:ascii="宋体" w:hAnsi="宋体" w:eastAsia="宋体" w:cs="宋体"/>
          <w:color w:val="auto"/>
          <w:spacing w:val="0"/>
          <w:w w:val="100"/>
          <w:position w:val="0"/>
          <w:sz w:val="24"/>
          <w:szCs w:val="24"/>
        </w:rPr>
      </w:pPr>
      <w:bookmarkStart w:id="3" w:name="_Toc66048982"/>
      <w:r>
        <w:rPr>
          <w:rFonts w:hint="eastAsia" w:ascii="宋体" w:hAnsi="宋体" w:eastAsia="宋体" w:cs="宋体"/>
          <w:b/>
          <w:bCs/>
          <w:color w:val="auto"/>
          <w:spacing w:val="0"/>
          <w:w w:val="100"/>
          <w:position w:val="0"/>
          <w:sz w:val="24"/>
          <w:szCs w:val="24"/>
          <w:lang w:val="en-US" w:eastAsia="zh-CN"/>
        </w:rPr>
        <w:t>（三）加强项目管理</w:t>
      </w:r>
      <w:bookmarkEnd w:id="3"/>
      <w:r>
        <w:rPr>
          <w:rFonts w:hint="eastAsia" w:ascii="宋体" w:hAnsi="宋体" w:eastAsia="宋体" w:cs="宋体"/>
          <w:b/>
          <w:bCs/>
          <w:color w:val="auto"/>
          <w:spacing w:val="0"/>
          <w:w w:val="100"/>
          <w:position w:val="0"/>
          <w:sz w:val="24"/>
          <w:szCs w:val="24"/>
          <w:lang w:val="en-US" w:eastAsia="zh-CN"/>
        </w:rPr>
        <w:t>。</w:t>
      </w:r>
      <w:r>
        <w:rPr>
          <w:rFonts w:hint="eastAsia" w:ascii="宋体" w:hAnsi="宋体" w:eastAsia="宋体" w:cs="宋体"/>
          <w:color w:val="auto"/>
          <w:spacing w:val="0"/>
          <w:w w:val="100"/>
          <w:position w:val="0"/>
          <w:sz w:val="24"/>
          <w:szCs w:val="24"/>
          <w:lang w:val="en-US" w:eastAsia="zh-CN"/>
        </w:rPr>
        <w:t>指导学</w:t>
      </w:r>
      <w:r>
        <w:rPr>
          <w:rFonts w:hint="eastAsia" w:ascii="宋体" w:hAnsi="宋体" w:eastAsia="宋体" w:cs="宋体"/>
          <w:color w:val="auto"/>
          <w:spacing w:val="0"/>
          <w:w w:val="100"/>
          <w:position w:val="0"/>
          <w:sz w:val="24"/>
          <w:szCs w:val="24"/>
        </w:rPr>
        <w:t>校督促项目单位在项目审批后及时制订实施计划，确保及时开工并按进度建设。加强项目建设质量控制管理，对整个工程的施工质量进行全方位、全过程的检查和监理。严格执行国家有关法律和政策，杜绝超标准建设。建立健全覆盖全过程全方位的经费监管体系，切实提高资金使用效率和效益，</w:t>
      </w:r>
      <w:r>
        <w:rPr>
          <w:rFonts w:hint="eastAsia" w:ascii="宋体" w:hAnsi="宋体" w:eastAsia="宋体" w:cs="宋体"/>
          <w:color w:val="auto"/>
          <w:spacing w:val="0"/>
          <w:w w:val="100"/>
          <w:position w:val="0"/>
          <w:sz w:val="24"/>
          <w:szCs w:val="24"/>
          <w:lang w:val="en-US" w:eastAsia="zh-CN"/>
        </w:rPr>
        <w:t>防止</w:t>
      </w:r>
      <w:r>
        <w:rPr>
          <w:rFonts w:hint="eastAsia" w:ascii="宋体" w:hAnsi="宋体" w:eastAsia="宋体" w:cs="宋体"/>
          <w:color w:val="auto"/>
          <w:spacing w:val="0"/>
          <w:w w:val="100"/>
          <w:position w:val="0"/>
          <w:sz w:val="24"/>
          <w:szCs w:val="24"/>
        </w:rPr>
        <w:t>裁留、挪用，确保专款专用，降低廉政风险。</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pStyle w:val="2"/>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楷体" w:hAnsi="楷体" w:eastAsia="楷体" w:cs="楷体"/>
          <w:b/>
          <w:bCs/>
          <w:color w:val="auto"/>
          <w:kern w:val="2"/>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积极推进上海教育基本建设工作切实保障教育现代化</w:t>
      </w:r>
    </w:p>
    <w:p>
      <w:pPr>
        <w:keepNext w:val="0"/>
        <w:keepLines w:val="0"/>
        <w:pageBreakBefore w:val="0"/>
        <w:widowControl w:val="0"/>
        <w:kinsoku/>
        <w:wordWrap/>
        <w:overflowPunct/>
        <w:topLinePunct w:val="0"/>
        <w:autoSpaceDE/>
        <w:autoSpaceDN/>
        <w:bidi w:val="0"/>
        <w:adjustRightInd/>
        <w:snapToGrid/>
        <w:spacing w:after="0" w:line="440" w:lineRule="atLeast"/>
        <w:ind w:firstLine="0" w:firstLineChars="0"/>
        <w:jc w:val="center"/>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xml:space="preserve">上海市教育委员会发展规划处  </w:t>
      </w:r>
    </w:p>
    <w:p>
      <w:pPr>
        <w:keepNext w:val="0"/>
        <w:keepLines w:val="0"/>
        <w:pageBreakBefore w:val="0"/>
        <w:widowControl w:val="0"/>
        <w:kinsoku/>
        <w:wordWrap/>
        <w:overflowPunct/>
        <w:topLinePunct w:val="0"/>
        <w:autoSpaceDE/>
        <w:autoSpaceDN/>
        <w:bidi w:val="0"/>
        <w:adjustRightInd/>
        <w:snapToGrid/>
        <w:spacing w:after="0" w:line="440" w:lineRule="atLeast"/>
        <w:ind w:firstLine="0" w:firstLineChars="0"/>
        <w:jc w:val="center"/>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2021年5月</w:t>
      </w:r>
      <w:r>
        <w:rPr>
          <w:rFonts w:hint="eastAsia" w:ascii="楷体" w:hAnsi="楷体" w:eastAsia="楷体" w:cs="楷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是“十四五”开局之年，上海市教委在市委、市政府的领导下，立足“教育是国之大计、党之大计”的战略高度，坚持教育优先发展，着眼国家战略和上海经济社会发展，践行“人民城市人民建、人民城市为人民”重要理念，以教育高质量发展为主题，以增强学生综合素养和把握未来的能力为重点，全面深化教育领域综合改革，构筑新阶段上海教育发展新战略优势，增强人民群众教育获得感和满意度，为上海建设具有世界影响力的社会主义现代化国际大都市提供人才支撑、智力支持和创新引领。根据会议安排，将上海市一年多来教育基本建设主要工作开展情况作如下总结。</w:t>
      </w:r>
    </w:p>
    <w:p>
      <w:pPr>
        <w:keepNext w:val="0"/>
        <w:keepLines w:val="0"/>
        <w:pageBreakBefore w:val="0"/>
        <w:widowControl w:val="0"/>
        <w:kinsoku/>
        <w:wordWrap/>
        <w:overflowPunct/>
        <w:topLinePunct w:val="0"/>
        <w:autoSpaceDE/>
        <w:autoSpaceDN/>
        <w:bidi w:val="0"/>
        <w:spacing w:line="420" w:lineRule="atLeas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一、全力推进各级各类教育基本建设工作</w:t>
      </w:r>
    </w:p>
    <w:p>
      <w:pPr>
        <w:keepNext w:val="0"/>
        <w:keepLines w:val="0"/>
        <w:pageBreakBefore w:val="0"/>
        <w:widowControl w:val="0"/>
        <w:kinsoku/>
        <w:wordWrap/>
        <w:overflowPunct/>
        <w:topLinePunct w:val="0"/>
        <w:autoSpaceDE/>
        <w:autoSpaceDN/>
        <w:bidi w:val="0"/>
        <w:spacing w:line="420" w:lineRule="atLeas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（一）以编制“十四五”规划为契机，科学谋划未来发展</w:t>
      </w:r>
    </w:p>
    <w:p>
      <w:pPr>
        <w:keepNext w:val="0"/>
        <w:keepLines w:val="0"/>
        <w:pageBreakBefore w:val="0"/>
        <w:widowControl w:val="0"/>
        <w:kinsoku/>
        <w:wordWrap/>
        <w:overflowPunct/>
        <w:topLinePunct w:val="0"/>
        <w:autoSpaceDE/>
        <w:autoSpaceDN/>
        <w:bidi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根据上海教育事业“十四五”发展规划编制总体安排，全市建立了</w:t>
      </w:r>
      <w:bookmarkStart w:id="4" w:name="OLE_LINK1"/>
      <w:r>
        <w:rPr>
          <w:rFonts w:hint="eastAsia" w:ascii="宋体" w:hAnsi="宋体" w:eastAsia="宋体" w:cs="宋体"/>
          <w:sz w:val="24"/>
          <w:szCs w:val="24"/>
        </w:rPr>
        <w:t>“1+19”的规划架构，以此优化资源配置、落实既定任务</w:t>
      </w:r>
      <w:bookmarkEnd w:id="4"/>
      <w:r>
        <w:rPr>
          <w:rFonts w:hint="eastAsia" w:ascii="宋体" w:hAnsi="宋体" w:eastAsia="宋体" w:cs="宋体"/>
          <w:sz w:val="24"/>
          <w:szCs w:val="24"/>
        </w:rPr>
        <w:t>，即1个教育事业总体规划，19个覆盖基础教育、职业教育、高等教育各级教育以及教师师资、信息化、基本建设各类领域的分规划。其中基本建设领域将分别形成“市级教育”和“区级教育”基本建设2个分规划。同时，在“1+19”的架构体系内，进一步明确“教育资源布局调整与基本建设保障项目”等“十四五”改革和发展十大重点项目，通过规划引领、项目保障，切实发挥基本建设规划对教育改革发展的支撑作用。</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atLeas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市级教育规划</w:t>
      </w:r>
    </w:p>
    <w:p>
      <w:pPr>
        <w:keepNext w:val="0"/>
        <w:keepLines w:val="0"/>
        <w:pageBreakBefore w:val="0"/>
        <w:widowControl w:val="0"/>
        <w:kinsoku/>
        <w:wordWrap/>
        <w:overflowPunct/>
        <w:topLinePunct w:val="0"/>
        <w:autoSpaceDE/>
        <w:autoSpaceDN/>
        <w:bidi w:val="0"/>
        <w:adjustRightInd w:val="0"/>
        <w:snapToGrid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要聚焦服务“一带一路”、长三角一体化等国家重大战略，以及上海自贸区临港新片区、张江综合性国家科学中心等上海经济社会发展等重点区域，围绕“双一流”建设、地方高水平大学建设、“高峰高原”学科发展，梳理形成一批高校内涵发展和产教融合实验实训建设项目。同时，进一步盘活校舍存量资源，面向未来绿色、智慧现代化校园，通过改造、加固、改建等形式，提升既有建筑服务教学科研和生活服务能级。</w:t>
      </w:r>
    </w:p>
    <w:p>
      <w:pPr>
        <w:keepNext w:val="0"/>
        <w:keepLines w:val="0"/>
        <w:pageBreakBefore w:val="0"/>
        <w:widowControl w:val="0"/>
        <w:numPr>
          <w:ilvl w:val="0"/>
          <w:numId w:val="2"/>
        </w:numPr>
        <w:kinsoku/>
        <w:wordWrap/>
        <w:overflowPunct/>
        <w:topLinePunct w:val="0"/>
        <w:autoSpaceDE/>
        <w:autoSpaceDN/>
        <w:bidi w:val="0"/>
        <w:adjustRightInd w:val="0"/>
        <w:snapToGrid w:val="0"/>
        <w:spacing w:line="420" w:lineRule="atLeas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区级教育规划</w:t>
      </w:r>
    </w:p>
    <w:p>
      <w:pPr>
        <w:keepNext w:val="0"/>
        <w:keepLines w:val="0"/>
        <w:pageBreakBefore w:val="0"/>
        <w:widowControl w:val="0"/>
        <w:kinsoku/>
        <w:wordWrap/>
        <w:overflowPunct/>
        <w:topLinePunct w:val="0"/>
        <w:autoSpaceDE/>
        <w:autoSpaceDN/>
        <w:bidi w:val="0"/>
        <w:adjustRightInd w:val="0"/>
        <w:snapToGrid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导各区教育局和五个新城根据产业布局、人口规模和分布变化趋势等要素，科学测算区域教育事业发展规模，合理配置基础教育资源。在学前教育方面，扩大优质学前教育资源供给，深入推进托幼一体化。在中小学方面，统筹考虑县域义务教育优质均衡发展督导评估认定要求，聚焦生均教学及辅助用房、生均体育场地面积、美术音乐教室使用面积等薄弱环节，形成补短板任务清单。在高中方面，深入推进普通高中育人方式改革、高考综合改革和普通高中课程改革，根据区域和学校实际情况，提升新建普通高中学校办学条件。</w:t>
      </w:r>
    </w:p>
    <w:p>
      <w:pPr>
        <w:keepNext w:val="0"/>
        <w:keepLines w:val="0"/>
        <w:pageBreakBefore w:val="0"/>
        <w:widowControl w:val="0"/>
        <w:kinsoku/>
        <w:wordWrap/>
        <w:overflowPunct/>
        <w:topLinePunct w:val="0"/>
        <w:autoSpaceDE/>
        <w:autoSpaceDN/>
        <w:bidi w:val="0"/>
        <w:adjustRightInd w:val="0"/>
        <w:snapToGrid w:val="0"/>
        <w:spacing w:line="420" w:lineRule="atLeas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（二）以基本公共教育服务均等化为目标，推进一体化工程</w:t>
      </w:r>
    </w:p>
    <w:p>
      <w:pPr>
        <w:keepNext w:val="0"/>
        <w:keepLines w:val="0"/>
        <w:pageBreakBefore w:val="0"/>
        <w:widowControl w:val="0"/>
        <w:kinsoku/>
        <w:wordWrap/>
        <w:overflowPunct/>
        <w:topLinePunct w:val="0"/>
        <w:autoSpaceDE/>
        <w:autoSpaceDN/>
        <w:bidi w:val="0"/>
        <w:spacing w:line="420" w:lineRule="atLeas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1.促进城乡义务教育一体化发展</w:t>
      </w:r>
    </w:p>
    <w:p>
      <w:pPr>
        <w:keepNext w:val="0"/>
        <w:keepLines w:val="0"/>
        <w:pageBreakBefore w:val="0"/>
        <w:widowControl w:val="0"/>
        <w:kinsoku/>
        <w:wordWrap/>
        <w:overflowPunct/>
        <w:topLinePunct w:val="0"/>
        <w:autoSpaceDE/>
        <w:autoSpaceDN/>
        <w:bidi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2016年，为贯彻上海市委、市政府《关于推动新型城镇化建设促进本市城乡发展一体化若干意见》，上海市教委会同发改、规资等9家单位，联合印发了《促进本市城乡义务教育一体化的实施意见（暂行）》，研究制定了义务教育阶段公办学校建设、设施设备配置、信息化建设、教师配置与收入、生均经费等全市统一标准。通过义务教育资源配置标准化和均等化，进一步加大对郊区农村义务教育学校的支持力度，促进城乡义务教育一体化发展，提升全市基本公共教育服务水平。</w:t>
      </w:r>
    </w:p>
    <w:p>
      <w:pPr>
        <w:keepNext w:val="0"/>
        <w:keepLines w:val="0"/>
        <w:pageBreakBefore w:val="0"/>
        <w:widowControl w:val="0"/>
        <w:kinsoku/>
        <w:wordWrap/>
        <w:overflowPunct/>
        <w:topLinePunct w:val="0"/>
        <w:autoSpaceDE/>
        <w:autoSpaceDN/>
        <w:bidi w:val="0"/>
        <w:spacing w:line="420" w:lineRule="atLeas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2.健全塑胶场地建设管理工作机制</w:t>
      </w:r>
    </w:p>
    <w:p>
      <w:pPr>
        <w:keepNext w:val="0"/>
        <w:keepLines w:val="0"/>
        <w:pageBreakBefore w:val="0"/>
        <w:widowControl w:val="0"/>
        <w:kinsoku/>
        <w:wordWrap/>
        <w:overflowPunct/>
        <w:topLinePunct w:val="0"/>
        <w:autoSpaceDE/>
        <w:autoSpaceDN/>
        <w:bidi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以人为本，建立健全全市塑胶场地长效管理模式。上海市教委会同住建、生态环境、市场监管等部门，有效协同、形成合力，建立了基础教育学校塑胶场地管理工作机制，研究制定了管理办法等系列规范性文件，明确各管理参与方职责，引入全过程理念，从原料到成品，全面控制产品有害物质水平，从源头切断有害物质引入途径。同时，通过定期联合开展现场专项检查、检测机构盲样考核评估等工作，从不同角度全面规范完善全市基础教育学校塑胶场地建设管理工作。</w:t>
      </w:r>
    </w:p>
    <w:p>
      <w:pPr>
        <w:keepNext w:val="0"/>
        <w:keepLines w:val="0"/>
        <w:pageBreakBefore w:val="0"/>
        <w:widowControl w:val="0"/>
        <w:kinsoku/>
        <w:wordWrap/>
        <w:overflowPunct/>
        <w:topLinePunct w:val="0"/>
        <w:autoSpaceDE/>
        <w:autoSpaceDN/>
        <w:bidi w:val="0"/>
        <w:spacing w:line="420" w:lineRule="atLeast"/>
        <w:ind w:left="0" w:firstLine="482" w:firstLineChars="200"/>
        <w:textAlignment w:val="auto"/>
        <w:rPr>
          <w:rFonts w:hint="eastAsia" w:ascii="宋体" w:hAnsi="宋体" w:eastAsia="宋体" w:cs="宋体"/>
          <w:b/>
          <w:sz w:val="24"/>
          <w:szCs w:val="24"/>
          <w:highlight w:val="yellow"/>
        </w:rPr>
      </w:pPr>
      <w:r>
        <w:rPr>
          <w:rFonts w:hint="eastAsia" w:ascii="宋体" w:hAnsi="宋体" w:eastAsia="宋体" w:cs="宋体"/>
          <w:b/>
          <w:sz w:val="24"/>
          <w:szCs w:val="24"/>
        </w:rPr>
        <w:t>（三）以实现教育现代化为抓手，实施高校达标项目</w:t>
      </w:r>
    </w:p>
    <w:p>
      <w:pPr>
        <w:keepNext w:val="0"/>
        <w:keepLines w:val="0"/>
        <w:pageBreakBefore w:val="0"/>
        <w:widowControl w:val="0"/>
        <w:kinsoku/>
        <w:wordWrap/>
        <w:overflowPunct/>
        <w:topLinePunct w:val="0"/>
        <w:autoSpaceDE/>
        <w:autoSpaceDN/>
        <w:bidi w:val="0"/>
        <w:spacing w:line="420" w:lineRule="atLeast"/>
        <w:ind w:left="0"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rPr>
        <w:t>2019年3月，上海召开全市教育大会，市委、市政府印发《上海教育现代化2035》《上海市面向2020年加快推进教育现代化实施方案》，明确本市到2020年底前要率先总体达成国家2035年主要发展预期指标，总体实现教育现代化。普通高校生均校舍建筑面积达标率是本市教育现代化监测指标之一。对标国家出台的《普通高等学校建筑面积指标》，逐校开展测算，形成“一校一方案”，通过实施基本建设项目、调整院校布局结构等方式，在2020年底前完成达标项目。</w:t>
      </w:r>
    </w:p>
    <w:p>
      <w:pPr>
        <w:keepNext w:val="0"/>
        <w:keepLines w:val="0"/>
        <w:pageBreakBefore w:val="0"/>
        <w:widowControl w:val="0"/>
        <w:kinsoku/>
        <w:wordWrap/>
        <w:overflowPunct/>
        <w:topLinePunct w:val="0"/>
        <w:autoSpaceDE/>
        <w:autoSpaceDN/>
        <w:bidi w:val="0"/>
        <w:spacing w:line="420" w:lineRule="atLeas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（四）以校园安全为根基，做好确权补证和校舍安全排查</w:t>
      </w:r>
    </w:p>
    <w:p>
      <w:pPr>
        <w:keepNext w:val="0"/>
        <w:keepLines w:val="0"/>
        <w:pageBreakBefore w:val="0"/>
        <w:widowControl w:val="0"/>
        <w:kinsoku/>
        <w:wordWrap/>
        <w:overflowPunct/>
        <w:topLinePunct w:val="0"/>
        <w:autoSpaceDE/>
        <w:autoSpaceDN/>
        <w:bidi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织开展校舍确权补证三年行动计划，市教委会同规资、住建、房管等部门，组建工作专班，指导各级各类教育单位开展不动产确权补证工作，做到“一校一册、一楼一案”，力争大幅提升本市教育系统不动产权证拥有率，有效解决历史遗留问题，努力卸下影响全市教育单位发展的历史包袱。同时，积极配合住建、房管等部门联合开展本市教育系统校舍安全隐患排查和治理工作，确保师生人身安全和教育基础设施安全。</w:t>
      </w:r>
    </w:p>
    <w:p>
      <w:pPr>
        <w:keepNext w:val="0"/>
        <w:keepLines w:val="0"/>
        <w:pageBreakBefore w:val="0"/>
        <w:widowControl w:val="0"/>
        <w:kinsoku/>
        <w:wordWrap/>
        <w:overflowPunct/>
        <w:topLinePunct w:val="0"/>
        <w:autoSpaceDE/>
        <w:autoSpaceDN/>
        <w:bidi w:val="0"/>
        <w:spacing w:line="420" w:lineRule="atLeas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二、下一阶段工作思路</w:t>
      </w:r>
    </w:p>
    <w:p>
      <w:pPr>
        <w:keepNext w:val="0"/>
        <w:keepLines w:val="0"/>
        <w:pageBreakBefore w:val="0"/>
        <w:widowControl w:val="0"/>
        <w:kinsoku/>
        <w:wordWrap/>
        <w:overflowPunct/>
        <w:topLinePunct w:val="0"/>
        <w:autoSpaceDE/>
        <w:autoSpaceDN/>
        <w:bidi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面向“十四五”，上海市将总结“十三五”教育基本建设工作，破解影响教育发展的难点问题，高水平谋划未来五年重点工作，发挥基本建设的支撑和保障作用，服务教育事业高质量发展。</w:t>
      </w:r>
    </w:p>
    <w:p>
      <w:pPr>
        <w:keepNext w:val="0"/>
        <w:keepLines w:val="0"/>
        <w:pageBreakBefore w:val="0"/>
        <w:widowControl w:val="0"/>
        <w:kinsoku/>
        <w:wordWrap/>
        <w:overflowPunct/>
        <w:topLinePunct w:val="0"/>
        <w:autoSpaceDE/>
        <w:autoSpaceDN/>
        <w:bidi w:val="0"/>
        <w:spacing w:line="420" w:lineRule="atLeas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1.实施高校青年教师安居工程</w:t>
      </w:r>
    </w:p>
    <w:p>
      <w:pPr>
        <w:keepNext w:val="0"/>
        <w:keepLines w:val="0"/>
        <w:pageBreakBefore w:val="0"/>
        <w:widowControl w:val="0"/>
        <w:kinsoku/>
        <w:wordWrap/>
        <w:overflowPunct/>
        <w:topLinePunct w:val="0"/>
        <w:autoSpaceDE/>
        <w:autoSpaceDN/>
        <w:bidi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公办高校整体承租市、区公共租赁房给予租金补贴工作基础上，探索利用高校自有土地建设青年教师周转房，形成政府、学校、企业多方参与、整合各方资源的工作模式，共同解决高校引进人才尤其是新入职青年教师过渡的住房需求，改善教师人才居住环境。</w:t>
      </w:r>
    </w:p>
    <w:p>
      <w:pPr>
        <w:keepNext w:val="0"/>
        <w:keepLines w:val="0"/>
        <w:pageBreakBefore w:val="0"/>
        <w:widowControl w:val="0"/>
        <w:kinsoku/>
        <w:wordWrap/>
        <w:overflowPunct/>
        <w:topLinePunct w:val="0"/>
        <w:autoSpaceDE/>
        <w:autoSpaceDN/>
        <w:bidi w:val="0"/>
        <w:spacing w:line="420" w:lineRule="atLeast"/>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2.推进义务教育优质均衡发展</w:t>
      </w:r>
    </w:p>
    <w:p>
      <w:pPr>
        <w:keepNext w:val="0"/>
        <w:keepLines w:val="0"/>
        <w:pageBreakBefore w:val="0"/>
        <w:widowControl w:val="0"/>
        <w:kinsoku/>
        <w:wordWrap/>
        <w:overflowPunct/>
        <w:topLinePunct w:val="0"/>
        <w:autoSpaceDE/>
        <w:autoSpaceDN/>
        <w:bidi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贯彻落实教育部县域义务教育优质均衡发展督导工作要求，进一步配齐配足校舍资源。一是在确保安全的前提下，基于建设用地紧张的基本矛盾，探索特大型城市中小学校主要教学用房突破层数限制的可行性。二是结合建设标准修订，服务教育综合改革对教学安排的新变化和新要求，修订与之相衔接的中小学建设标准，提高校舍保障能力。三是研究学校体育场地和社会社区体育场馆共建共享机制，通过校内“上天入地”等方式，提升生均体育运动场馆面积。</w:t>
      </w:r>
    </w:p>
    <w:p>
      <w:pPr>
        <w:keepNext w:val="0"/>
        <w:keepLines w:val="0"/>
        <w:pageBreakBefore w:val="0"/>
        <w:widowControl w:val="0"/>
        <w:kinsoku/>
        <w:wordWrap/>
        <w:overflowPunct/>
        <w:topLinePunct w:val="0"/>
        <w:autoSpaceDE/>
        <w:autoSpaceDN/>
        <w:bidi w:val="0"/>
        <w:spacing w:line="420" w:lineRule="atLeas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去年8月20日，习近平总书记在扎实推进长三角一体化发展座谈会上指出，“长三角一体化发展不是一日之功，我们既要有历史耐心，又要有只争朝夕的紧迫感，既谋划长远，又干在当下。”攥紧的拳头最有力，唯有久久为功，才能节节攀高。长三角地相近、人相亲，底子厚，基础好，下一阶段，我们将继续加强区域合作，谋求联动发展，更加有效地调结构、补短补、上水平。希望兄弟省市同行们给予更多指导和帮助。</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spacing w:after="0" w:line="560" w:lineRule="exact"/>
        <w:jc w:val="center"/>
        <w:rPr>
          <w:rFonts w:hint="eastAsia" w:ascii="楷体" w:hAnsi="楷体" w:eastAsia="楷体" w:cs="楷体"/>
          <w:b/>
          <w:color w:val="auto"/>
          <w:sz w:val="36"/>
          <w:szCs w:val="36"/>
        </w:rPr>
      </w:pPr>
    </w:p>
    <w:p>
      <w:pPr>
        <w:spacing w:after="0" w:line="560" w:lineRule="exact"/>
        <w:jc w:val="center"/>
        <w:rPr>
          <w:rFonts w:hint="eastAsia" w:ascii="楷体" w:hAnsi="楷体" w:eastAsia="楷体" w:cs="楷体"/>
          <w:b/>
          <w:color w:val="auto"/>
          <w:sz w:val="36"/>
          <w:szCs w:val="36"/>
        </w:rPr>
      </w:pPr>
    </w:p>
    <w:p>
      <w:pPr>
        <w:spacing w:after="0" w:line="560" w:lineRule="exact"/>
        <w:jc w:val="center"/>
        <w:rPr>
          <w:rFonts w:hint="eastAsia" w:ascii="楷体" w:hAnsi="楷体" w:eastAsia="楷体" w:cs="楷体"/>
          <w:b/>
          <w:color w:val="auto"/>
          <w:sz w:val="36"/>
          <w:szCs w:val="36"/>
        </w:rPr>
      </w:pPr>
    </w:p>
    <w:p>
      <w:pPr>
        <w:spacing w:line="560" w:lineRule="exact"/>
        <w:jc w:val="center"/>
        <w:rPr>
          <w:rFonts w:hint="eastAsia" w:ascii="楷体" w:hAnsi="楷体" w:eastAsia="楷体" w:cs="楷体"/>
          <w:b/>
          <w:bCs/>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安徽省教育基建工作及绿色学校创建工作交流材料</w:t>
      </w:r>
    </w:p>
    <w:p>
      <w:pPr>
        <w:spacing w:line="560" w:lineRule="exact"/>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安徽省教育厅</w:t>
      </w:r>
    </w:p>
    <w:p>
      <w:pPr>
        <w:keepNext w:val="0"/>
        <w:keepLines w:val="0"/>
        <w:pageBreakBefore w:val="0"/>
        <w:widowControl w:val="0"/>
        <w:kinsoku/>
        <w:wordWrap/>
        <w:overflowPunct/>
        <w:topLinePunct w:val="0"/>
        <w:autoSpaceDE/>
        <w:autoSpaceDN/>
        <w:bidi w:val="0"/>
        <w:adjustRightInd/>
        <w:snapToGrid/>
        <w:spacing w:before="313" w:beforeLines="100" w:line="42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安徽省委教育工委、省教育厅全面贯彻落实省委省政府的决策部署，紧紧围绕教育改革事业发展重点任务，加快实施教育现代化推进工程，坚持规划引领、突出重点、强化管理</w:t>
      </w:r>
      <w:r>
        <w:rPr>
          <w:rFonts w:hint="eastAsia" w:ascii="宋体" w:hAnsi="宋体" w:eastAsia="宋体" w:cs="宋体"/>
          <w:sz w:val="24"/>
          <w:szCs w:val="24"/>
          <w:lang w:eastAsia="zh-CN"/>
        </w:rPr>
        <w:t>、拓展融资渠道</w:t>
      </w:r>
      <w:r>
        <w:rPr>
          <w:rFonts w:hint="eastAsia" w:ascii="宋体" w:hAnsi="宋体" w:eastAsia="宋体" w:cs="宋体"/>
          <w:sz w:val="24"/>
          <w:szCs w:val="24"/>
        </w:rPr>
        <w:t>，扎实推进全省教育基本建设</w:t>
      </w:r>
      <w:r>
        <w:rPr>
          <w:rFonts w:hint="eastAsia" w:ascii="宋体" w:hAnsi="宋体" w:eastAsia="宋体" w:cs="宋体"/>
          <w:sz w:val="24"/>
          <w:szCs w:val="24"/>
          <w:lang w:eastAsia="zh-CN"/>
        </w:rPr>
        <w:t>任务</w:t>
      </w:r>
      <w:r>
        <w:rPr>
          <w:rFonts w:hint="eastAsia" w:ascii="宋体" w:hAnsi="宋体" w:eastAsia="宋体" w:cs="宋体"/>
          <w:sz w:val="24"/>
          <w:szCs w:val="24"/>
        </w:rPr>
        <w:t>，有力改善了各级各类学校办学条件，为全省教育事业的改革发展提供了有力支撑。</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全省</w:t>
      </w:r>
      <w:r>
        <w:rPr>
          <w:rFonts w:hint="eastAsia" w:ascii="宋体" w:hAnsi="宋体" w:eastAsia="宋体" w:cs="宋体"/>
          <w:b/>
          <w:bCs/>
          <w:sz w:val="24"/>
          <w:szCs w:val="24"/>
        </w:rPr>
        <w:t>教育基本建设完成情况</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2020年我省各级各类学校基本建设完成投资220</w:t>
      </w:r>
      <w:r>
        <w:rPr>
          <w:rFonts w:hint="eastAsia" w:ascii="宋体" w:hAnsi="宋体" w:eastAsia="宋体" w:cs="宋体"/>
          <w:sz w:val="24"/>
          <w:szCs w:val="24"/>
          <w:lang w:val="en-US" w:eastAsia="zh-CN"/>
        </w:rPr>
        <w:t>.5亿</w:t>
      </w:r>
      <w:r>
        <w:rPr>
          <w:rFonts w:hint="eastAsia" w:ascii="宋体" w:hAnsi="宋体" w:eastAsia="宋体" w:cs="宋体"/>
          <w:sz w:val="24"/>
          <w:szCs w:val="24"/>
        </w:rPr>
        <w:t>元，竣工建筑面积807</w:t>
      </w:r>
      <w:r>
        <w:rPr>
          <w:rFonts w:hint="eastAsia" w:ascii="宋体" w:hAnsi="宋体" w:eastAsia="宋体" w:cs="宋体"/>
          <w:sz w:val="24"/>
          <w:szCs w:val="24"/>
          <w:lang w:val="en-US"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万</w:t>
      </w:r>
      <w:r>
        <w:rPr>
          <w:rFonts w:hint="eastAsia" w:ascii="宋体" w:hAnsi="宋体" w:eastAsia="宋体" w:cs="宋体"/>
          <w:sz w:val="24"/>
          <w:szCs w:val="24"/>
        </w:rPr>
        <w:t>平方米，</w:t>
      </w:r>
      <w:r>
        <w:rPr>
          <w:rFonts w:hint="eastAsia" w:ascii="宋体" w:hAnsi="宋体" w:eastAsia="宋体" w:cs="宋体"/>
          <w:sz w:val="24"/>
          <w:szCs w:val="24"/>
          <w:lang w:val="en-US" w:eastAsia="zh-CN"/>
        </w:rPr>
        <w:t>新增土地面积524.9万平方米，</w:t>
      </w:r>
      <w:r>
        <w:rPr>
          <w:rFonts w:hint="eastAsia" w:ascii="宋体" w:hAnsi="宋体" w:eastAsia="宋体" w:cs="宋体"/>
          <w:sz w:val="24"/>
          <w:szCs w:val="24"/>
        </w:rPr>
        <w:t>其中，高等教育完成投资41</w:t>
      </w:r>
      <w:r>
        <w:rPr>
          <w:rFonts w:hint="eastAsia" w:ascii="宋体" w:hAnsi="宋体" w:eastAsia="宋体" w:cs="宋体"/>
          <w:sz w:val="24"/>
          <w:szCs w:val="24"/>
          <w:lang w:val="en-US" w:eastAsia="zh-CN"/>
        </w:rPr>
        <w:t>.6亿</w:t>
      </w:r>
      <w:r>
        <w:rPr>
          <w:rFonts w:hint="eastAsia" w:ascii="宋体" w:hAnsi="宋体" w:eastAsia="宋体" w:cs="宋体"/>
          <w:sz w:val="24"/>
          <w:szCs w:val="24"/>
        </w:rPr>
        <w:t>元，竣工建筑面积96</w:t>
      </w:r>
      <w:r>
        <w:rPr>
          <w:rFonts w:hint="eastAsia" w:ascii="宋体" w:hAnsi="宋体" w:eastAsia="宋体" w:cs="宋体"/>
          <w:sz w:val="24"/>
          <w:szCs w:val="24"/>
          <w:lang w:val="en-US" w:eastAsia="zh-CN"/>
        </w:rPr>
        <w:t>.3万</w:t>
      </w:r>
      <w:r>
        <w:rPr>
          <w:rFonts w:hint="eastAsia" w:ascii="宋体" w:hAnsi="宋体" w:eastAsia="宋体" w:cs="宋体"/>
          <w:sz w:val="24"/>
          <w:szCs w:val="24"/>
        </w:rPr>
        <w:t>平方米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新增土地面积233.4万平方米</w:t>
      </w:r>
      <w:r>
        <w:rPr>
          <w:rFonts w:hint="eastAsia" w:ascii="宋体" w:hAnsi="宋体" w:eastAsia="宋体" w:cs="宋体"/>
          <w:sz w:val="24"/>
          <w:szCs w:val="24"/>
          <w:lang w:eastAsia="zh-CN"/>
        </w:rPr>
        <w:t>；</w:t>
      </w:r>
      <w:r>
        <w:rPr>
          <w:rFonts w:hint="eastAsia" w:ascii="宋体" w:hAnsi="宋体" w:eastAsia="宋体" w:cs="宋体"/>
          <w:sz w:val="24"/>
          <w:szCs w:val="24"/>
        </w:rPr>
        <w:t>中职教育完成投资10</w:t>
      </w:r>
      <w:r>
        <w:rPr>
          <w:rFonts w:hint="eastAsia" w:ascii="宋体" w:hAnsi="宋体" w:eastAsia="宋体" w:cs="宋体"/>
          <w:sz w:val="24"/>
          <w:szCs w:val="24"/>
          <w:lang w:val="en-US"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亿</w:t>
      </w:r>
      <w:r>
        <w:rPr>
          <w:rFonts w:hint="eastAsia" w:ascii="宋体" w:hAnsi="宋体" w:eastAsia="宋体" w:cs="宋体"/>
          <w:sz w:val="24"/>
          <w:szCs w:val="24"/>
        </w:rPr>
        <w:t>元，竣工建筑面积46</w:t>
      </w:r>
      <w:r>
        <w:rPr>
          <w:rFonts w:hint="eastAsia" w:ascii="宋体" w:hAnsi="宋体" w:eastAsia="宋体" w:cs="宋体"/>
          <w:sz w:val="24"/>
          <w:szCs w:val="24"/>
          <w:lang w:val="en-US" w:eastAsia="zh-CN"/>
        </w:rPr>
        <w:t>.5万</w:t>
      </w:r>
      <w:r>
        <w:rPr>
          <w:rFonts w:hint="eastAsia" w:ascii="宋体" w:hAnsi="宋体" w:eastAsia="宋体" w:cs="宋体"/>
          <w:sz w:val="24"/>
          <w:szCs w:val="24"/>
        </w:rPr>
        <w:t>平方米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新增土地面积4万平方米</w:t>
      </w:r>
      <w:r>
        <w:rPr>
          <w:rFonts w:hint="eastAsia" w:ascii="宋体" w:hAnsi="宋体" w:eastAsia="宋体" w:cs="宋体"/>
          <w:sz w:val="24"/>
          <w:szCs w:val="24"/>
          <w:lang w:eastAsia="zh-CN"/>
        </w:rPr>
        <w:t>；</w:t>
      </w:r>
      <w:r>
        <w:rPr>
          <w:rFonts w:hint="eastAsia" w:ascii="宋体" w:hAnsi="宋体" w:eastAsia="宋体" w:cs="宋体"/>
          <w:sz w:val="24"/>
          <w:szCs w:val="24"/>
        </w:rPr>
        <w:t>基础教育完成投资168</w:t>
      </w:r>
      <w:r>
        <w:rPr>
          <w:rFonts w:hint="eastAsia" w:ascii="宋体" w:hAnsi="宋体" w:eastAsia="宋体" w:cs="宋体"/>
          <w:sz w:val="24"/>
          <w:szCs w:val="24"/>
          <w:lang w:val="en-US" w:eastAsia="zh-CN"/>
        </w:rPr>
        <w:t>.7亿</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rPr>
        <w:t>竣工建筑面积664</w:t>
      </w:r>
      <w:r>
        <w:rPr>
          <w:rFonts w:hint="eastAsia" w:ascii="宋体" w:hAnsi="宋体" w:eastAsia="宋体" w:cs="宋体"/>
          <w:sz w:val="24"/>
          <w:szCs w:val="24"/>
          <w:lang w:val="en-US" w:eastAsia="zh-CN"/>
        </w:rPr>
        <w:t>.</w:t>
      </w:r>
      <w:r>
        <w:rPr>
          <w:rFonts w:hint="eastAsia" w:ascii="宋体" w:hAnsi="宋体" w:eastAsia="宋体" w:cs="宋体"/>
          <w:sz w:val="24"/>
          <w:szCs w:val="24"/>
        </w:rPr>
        <w:t>7</w:t>
      </w:r>
      <w:r>
        <w:rPr>
          <w:rFonts w:hint="eastAsia" w:ascii="宋体" w:hAnsi="宋体" w:eastAsia="宋体" w:cs="宋体"/>
          <w:sz w:val="24"/>
          <w:szCs w:val="24"/>
          <w:lang w:eastAsia="zh-CN"/>
        </w:rPr>
        <w:t>万</w:t>
      </w:r>
      <w:r>
        <w:rPr>
          <w:rFonts w:hint="eastAsia" w:ascii="宋体" w:hAnsi="宋体" w:eastAsia="宋体" w:cs="宋体"/>
          <w:sz w:val="24"/>
          <w:szCs w:val="24"/>
        </w:rPr>
        <w:t>平方米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新增土地面积287.5万平方米</w:t>
      </w:r>
      <w:r>
        <w:rPr>
          <w:rFonts w:hint="eastAsia" w:ascii="宋体" w:hAnsi="宋体" w:eastAsia="宋体" w:cs="宋体"/>
          <w:sz w:val="24"/>
          <w:szCs w:val="24"/>
        </w:rPr>
        <w:t>。与前几年相比，投入均有较大幅度增长。</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713605" cy="2523490"/>
            <wp:effectExtent l="0" t="0" r="10795" b="10160"/>
            <wp:docPr id="11" name="图片 11" descr="总投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总投资"/>
                    <pic:cNvPicPr>
                      <a:picLocks noChangeAspect="1"/>
                    </pic:cNvPicPr>
                  </pic:nvPicPr>
                  <pic:blipFill>
                    <a:blip r:embed="rId6"/>
                    <a:stretch>
                      <a:fillRect/>
                    </a:stretch>
                  </pic:blipFill>
                  <pic:spPr>
                    <a:xfrm>
                      <a:off x="0" y="0"/>
                      <a:ext cx="4713605" cy="2523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715510" cy="2474595"/>
            <wp:effectExtent l="0" t="0" r="8890" b="1905"/>
            <wp:docPr id="10" name="图片 10" descr="高等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高等教育"/>
                    <pic:cNvPicPr>
                      <a:picLocks noChangeAspect="1"/>
                    </pic:cNvPicPr>
                  </pic:nvPicPr>
                  <pic:blipFill>
                    <a:blip r:embed="rId7"/>
                    <a:stretch>
                      <a:fillRect/>
                    </a:stretch>
                  </pic:blipFill>
                  <pic:spPr>
                    <a:xfrm>
                      <a:off x="0" y="0"/>
                      <a:ext cx="4715510" cy="24745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802505" cy="2625725"/>
            <wp:effectExtent l="0" t="0" r="17145" b="3175"/>
            <wp:docPr id="12" name="图片 12" descr="基础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基础教育"/>
                    <pic:cNvPicPr>
                      <a:picLocks noChangeAspect="1"/>
                    </pic:cNvPicPr>
                  </pic:nvPicPr>
                  <pic:blipFill>
                    <a:blip r:embed="rId8"/>
                    <a:stretch>
                      <a:fillRect/>
                    </a:stretch>
                  </pic:blipFill>
                  <pic:spPr>
                    <a:xfrm>
                      <a:off x="0" y="0"/>
                      <a:ext cx="4802505" cy="2625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4683760" cy="2374265"/>
            <wp:effectExtent l="0" t="0" r="2540" b="6985"/>
            <wp:docPr id="13" name="图片 13" descr="中职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中职教育"/>
                    <pic:cNvPicPr>
                      <a:picLocks noChangeAspect="1"/>
                    </pic:cNvPicPr>
                  </pic:nvPicPr>
                  <pic:blipFill>
                    <a:blip r:embed="rId9"/>
                    <a:stretch>
                      <a:fillRect/>
                    </a:stretch>
                  </pic:blipFill>
                  <pic:spPr>
                    <a:xfrm>
                      <a:off x="0" y="0"/>
                      <a:ext cx="4683760" cy="23742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、主要做法</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（一）坚持目标导向，突出规划引领</w:t>
      </w:r>
      <w:r>
        <w:rPr>
          <w:rFonts w:hint="eastAsia" w:ascii="宋体" w:hAnsi="宋体" w:eastAsia="宋体" w:cs="宋体"/>
          <w:b/>
          <w:sz w:val="24"/>
          <w:szCs w:val="24"/>
        </w:rPr>
        <w:t>。</w:t>
      </w:r>
      <w:r>
        <w:rPr>
          <w:rFonts w:hint="eastAsia" w:ascii="宋体" w:hAnsi="宋体" w:eastAsia="宋体" w:cs="宋体"/>
          <w:sz w:val="24"/>
          <w:szCs w:val="24"/>
          <w:lang w:eastAsia="zh-CN"/>
        </w:rPr>
        <w:t>坚持先规划后建设，强化规划引领作用。以国家和安徽省中长期教育改革和发展规划纲要为指导，以做好学校布局结构调整为基础和前提，扎实推进学校基本建设，在发展中调整、优化学校布局，推进义务教育优质均衡发展，促进职业教育和高等教育更好地为经济社会发展服务，全省教育事业得到全面发展。</w:t>
      </w:r>
      <w:r>
        <w:rPr>
          <w:rFonts w:hint="eastAsia" w:ascii="宋体" w:hAnsi="宋体" w:eastAsia="宋体" w:cs="宋体"/>
          <w:sz w:val="24"/>
          <w:szCs w:val="24"/>
          <w:lang w:val="en-US" w:eastAsia="zh-CN"/>
        </w:rPr>
        <w:t>2020</w:t>
      </w:r>
      <w:r>
        <w:rPr>
          <w:rFonts w:hint="eastAsia" w:ascii="宋体" w:hAnsi="宋体" w:eastAsia="宋体" w:cs="宋体"/>
          <w:sz w:val="24"/>
          <w:szCs w:val="24"/>
          <w:lang w:eastAsia="zh-CN"/>
        </w:rPr>
        <w:t>年是“十三五”收官之年，也是“十四五”规划年，</w:t>
      </w:r>
      <w:r>
        <w:rPr>
          <w:rFonts w:hint="eastAsia" w:ascii="宋体" w:hAnsi="宋体" w:eastAsia="宋体" w:cs="宋体"/>
          <w:sz w:val="24"/>
          <w:szCs w:val="24"/>
        </w:rPr>
        <w:t>为实现安徽教育现代化2025年阶段性目标任务，服务中部崛起、长三角一体化和长江经济带国家区域重大发展战略，</w:t>
      </w:r>
      <w:r>
        <w:rPr>
          <w:rFonts w:hint="eastAsia" w:ascii="宋体" w:hAnsi="宋体" w:eastAsia="宋体" w:cs="宋体"/>
          <w:sz w:val="24"/>
          <w:szCs w:val="24"/>
          <w:lang w:eastAsia="zh-CN"/>
        </w:rPr>
        <w:t>继续</w:t>
      </w:r>
      <w:r>
        <w:rPr>
          <w:rFonts w:hint="eastAsia" w:ascii="宋体" w:hAnsi="宋体" w:eastAsia="宋体" w:cs="宋体"/>
          <w:sz w:val="24"/>
          <w:szCs w:val="24"/>
        </w:rPr>
        <w:t>实施安徽教育现代化工程，</w:t>
      </w:r>
      <w:r>
        <w:rPr>
          <w:rFonts w:hint="eastAsia" w:ascii="宋体" w:hAnsi="宋体" w:eastAsia="宋体" w:cs="宋体"/>
          <w:sz w:val="24"/>
          <w:szCs w:val="24"/>
          <w:lang w:eastAsia="zh-CN"/>
        </w:rPr>
        <w:t>科学测算，积极谋划</w:t>
      </w:r>
      <w:r>
        <w:rPr>
          <w:rFonts w:hint="eastAsia" w:ascii="宋体" w:hAnsi="宋体" w:eastAsia="宋体" w:cs="宋体"/>
          <w:sz w:val="24"/>
          <w:szCs w:val="24"/>
        </w:rPr>
        <w:t>“十四五”</w:t>
      </w:r>
      <w:r>
        <w:rPr>
          <w:rFonts w:hint="eastAsia" w:ascii="宋体" w:hAnsi="宋体" w:eastAsia="宋体" w:cs="宋体"/>
          <w:sz w:val="24"/>
          <w:szCs w:val="24"/>
          <w:lang w:eastAsia="zh-CN"/>
        </w:rPr>
        <w:t>重大建设项目</w:t>
      </w:r>
      <w:r>
        <w:rPr>
          <w:rFonts w:hint="eastAsia" w:ascii="宋体" w:hAnsi="宋体" w:eastAsia="宋体" w:cs="宋体"/>
          <w:sz w:val="24"/>
          <w:szCs w:val="24"/>
        </w:rPr>
        <w:t>，建立重点项目库</w:t>
      </w:r>
      <w:r>
        <w:rPr>
          <w:rFonts w:hint="eastAsia" w:ascii="宋体" w:hAnsi="宋体" w:eastAsia="宋体" w:cs="宋体"/>
          <w:sz w:val="24"/>
          <w:szCs w:val="24"/>
          <w:lang w:eastAsia="zh-CN"/>
        </w:rPr>
        <w:t>，</w:t>
      </w:r>
      <w:r>
        <w:rPr>
          <w:rFonts w:hint="eastAsia" w:ascii="宋体" w:hAnsi="宋体" w:eastAsia="宋体" w:cs="宋体"/>
          <w:sz w:val="24"/>
          <w:szCs w:val="24"/>
        </w:rPr>
        <w:t>优先投向</w:t>
      </w:r>
      <w:r>
        <w:rPr>
          <w:rFonts w:hint="eastAsia" w:ascii="宋体" w:hAnsi="宋体" w:eastAsia="宋体" w:cs="宋体"/>
          <w:sz w:val="24"/>
          <w:szCs w:val="24"/>
          <w:lang w:eastAsia="zh-CN"/>
        </w:rPr>
        <w:t>基础</w:t>
      </w:r>
      <w:r>
        <w:rPr>
          <w:rFonts w:hint="eastAsia" w:ascii="宋体" w:hAnsi="宋体" w:eastAsia="宋体" w:cs="宋体"/>
          <w:sz w:val="24"/>
          <w:szCs w:val="24"/>
        </w:rPr>
        <w:t>教育</w:t>
      </w:r>
      <w:r>
        <w:rPr>
          <w:rFonts w:hint="eastAsia" w:ascii="宋体" w:hAnsi="宋体" w:eastAsia="宋体" w:cs="宋体"/>
          <w:sz w:val="24"/>
          <w:szCs w:val="24"/>
          <w:lang w:eastAsia="zh-CN"/>
        </w:rPr>
        <w:t>优质均衡发展</w:t>
      </w:r>
      <w:r>
        <w:rPr>
          <w:rFonts w:hint="eastAsia" w:ascii="宋体" w:hAnsi="宋体" w:eastAsia="宋体" w:cs="宋体"/>
          <w:sz w:val="24"/>
          <w:szCs w:val="24"/>
        </w:rPr>
        <w:t>、职业教育产教融合发展、高等教育“双一流”与高水平大学建设、教育信息化等重点领域。</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kern w:val="0"/>
          <w:sz w:val="24"/>
          <w:szCs w:val="24"/>
          <w:lang w:val="zh-CN"/>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）加强制度建设，强化项目管理。</w:t>
      </w:r>
      <w:r>
        <w:rPr>
          <w:rFonts w:hint="eastAsia" w:ascii="宋体" w:hAnsi="宋体" w:eastAsia="宋体" w:cs="宋体"/>
          <w:sz w:val="24"/>
          <w:szCs w:val="24"/>
        </w:rPr>
        <w:t>将</w:t>
      </w:r>
      <w:r>
        <w:rPr>
          <w:rFonts w:hint="eastAsia" w:ascii="宋体" w:hAnsi="宋体" w:eastAsia="宋体" w:cs="宋体"/>
          <w:bCs/>
          <w:sz w:val="24"/>
          <w:szCs w:val="24"/>
        </w:rPr>
        <w:t>学前教育、</w:t>
      </w:r>
      <w:r>
        <w:rPr>
          <w:rFonts w:hint="eastAsia" w:ascii="宋体" w:hAnsi="宋体" w:eastAsia="宋体" w:cs="宋体"/>
          <w:bCs/>
          <w:sz w:val="24"/>
          <w:szCs w:val="24"/>
          <w:lang w:eastAsia="zh-CN"/>
        </w:rPr>
        <w:t>义务教育</w:t>
      </w:r>
      <w:r>
        <w:rPr>
          <w:rFonts w:hint="eastAsia" w:ascii="宋体" w:hAnsi="宋体" w:eastAsia="宋体" w:cs="宋体"/>
          <w:bCs/>
          <w:sz w:val="24"/>
          <w:szCs w:val="24"/>
        </w:rPr>
        <w:t>等</w:t>
      </w:r>
      <w:r>
        <w:rPr>
          <w:rFonts w:hint="eastAsia" w:ascii="宋体" w:hAnsi="宋体" w:eastAsia="宋体" w:cs="宋体"/>
          <w:sz w:val="24"/>
          <w:szCs w:val="24"/>
        </w:rPr>
        <w:t>基础教育重点项目列入省政府民生工程和重点工作任务</w:t>
      </w:r>
      <w:r>
        <w:rPr>
          <w:rFonts w:hint="eastAsia" w:ascii="宋体" w:hAnsi="宋体" w:eastAsia="宋体" w:cs="宋体"/>
          <w:sz w:val="24"/>
          <w:szCs w:val="24"/>
          <w:lang w:eastAsia="zh-CN"/>
        </w:rPr>
        <w:t>，</w:t>
      </w:r>
      <w:r>
        <w:rPr>
          <w:rFonts w:hint="eastAsia" w:ascii="宋体" w:hAnsi="宋体" w:eastAsia="宋体" w:cs="宋体"/>
          <w:sz w:val="24"/>
          <w:szCs w:val="24"/>
        </w:rPr>
        <w:t>优先保障项目实施，实行“一站式办公”“并联式审批”等工作机制，加快行政审批和项目推进速度，强化项目、资金、绩效考核、公开公示和专项督导等管理办法，</w:t>
      </w:r>
      <w:r>
        <w:rPr>
          <w:rFonts w:hint="eastAsia" w:ascii="宋体" w:hAnsi="宋体" w:eastAsia="宋体" w:cs="宋体"/>
          <w:sz w:val="24"/>
          <w:szCs w:val="24"/>
          <w:lang w:eastAsia="zh-CN"/>
        </w:rPr>
        <w:t>开发和建立了教育项目管理系统，实行月报制度，</w:t>
      </w:r>
      <w:r>
        <w:rPr>
          <w:rFonts w:hint="eastAsia" w:ascii="宋体" w:hAnsi="宋体" w:eastAsia="宋体" w:cs="宋体"/>
          <w:sz w:val="24"/>
          <w:szCs w:val="24"/>
        </w:rPr>
        <w:t>坚持季调度</w:t>
      </w:r>
      <w:r>
        <w:rPr>
          <w:rFonts w:hint="eastAsia" w:ascii="宋体" w:hAnsi="宋体" w:eastAsia="宋体" w:cs="宋体"/>
          <w:sz w:val="24"/>
          <w:szCs w:val="24"/>
          <w:lang w:eastAsia="zh-CN"/>
        </w:rPr>
        <w:t>和</w:t>
      </w:r>
      <w:r>
        <w:rPr>
          <w:rFonts w:hint="eastAsia" w:ascii="宋体" w:hAnsi="宋体" w:eastAsia="宋体" w:cs="宋体"/>
          <w:sz w:val="24"/>
          <w:szCs w:val="24"/>
        </w:rPr>
        <w:t>通报</w:t>
      </w:r>
      <w:r>
        <w:rPr>
          <w:rFonts w:hint="eastAsia" w:ascii="宋体" w:hAnsi="宋体" w:eastAsia="宋体" w:cs="宋体"/>
          <w:sz w:val="24"/>
          <w:szCs w:val="24"/>
          <w:lang w:eastAsia="zh-CN"/>
        </w:rPr>
        <w:t>机制</w:t>
      </w:r>
      <w:r>
        <w:rPr>
          <w:rFonts w:hint="eastAsia" w:ascii="宋体" w:hAnsi="宋体" w:eastAsia="宋体" w:cs="宋体"/>
          <w:sz w:val="24"/>
          <w:szCs w:val="24"/>
        </w:rPr>
        <w:t>。</w:t>
      </w:r>
      <w:r>
        <w:rPr>
          <w:rFonts w:hint="eastAsia" w:ascii="宋体" w:hAnsi="宋体" w:eastAsia="宋体" w:cs="宋体"/>
          <w:bCs/>
          <w:sz w:val="24"/>
          <w:szCs w:val="24"/>
        </w:rPr>
        <w:t>严格实施资金管理办法，规范专项资金管理和使用，确保项目建设顺利实施。</w:t>
      </w:r>
      <w:r>
        <w:rPr>
          <w:rFonts w:hint="eastAsia" w:ascii="宋体" w:hAnsi="宋体" w:eastAsia="宋体" w:cs="宋体"/>
          <w:kern w:val="0"/>
          <w:sz w:val="24"/>
          <w:szCs w:val="24"/>
          <w:lang w:val="zh-CN"/>
        </w:rPr>
        <w:t>实施省级重点督查、市级定期巡查、县级全面检查工作机制。</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bCs/>
          <w:sz w:val="24"/>
          <w:szCs w:val="24"/>
          <w:lang w:val="zh-CN"/>
        </w:rPr>
      </w:pPr>
      <w:r>
        <w:rPr>
          <w:rFonts w:hint="eastAsia" w:ascii="宋体" w:hAnsi="宋体" w:eastAsia="宋体" w:cs="宋体"/>
          <w:b/>
          <w:bCs/>
          <w:sz w:val="24"/>
          <w:szCs w:val="24"/>
          <w:lang w:val="zh-CN"/>
        </w:rPr>
        <w:t>（三）突出重点，支持优质高等教育资源提质扩容。</w:t>
      </w:r>
      <w:r>
        <w:rPr>
          <w:rFonts w:hint="eastAsia" w:ascii="宋体" w:hAnsi="宋体" w:eastAsia="宋体" w:cs="宋体"/>
          <w:bCs/>
          <w:sz w:val="24"/>
          <w:szCs w:val="24"/>
          <w:lang w:val="zh-CN"/>
        </w:rPr>
        <w:t>深入贯彻习近平总书记考察安徽重要讲话指示精神，全面落实教育现代化2035，坚持立德树人，优化高等教育结构，推动形成服务国家战略和安徽“五个一”创新主平台、十大新兴产业，服务经济社会发展的高质量高等教育体系。围绕集成电路等战略性新兴产业，支持安徽大学建设未来学院；围绕公共卫生事业发展和健康中国战略的实施，支持安徽医科大学建设新医科中心，该项目已经专家论证报省政府审定。支持建设本科层次的安徽公安学院。</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kern w:val="0"/>
          <w:sz w:val="24"/>
          <w:szCs w:val="24"/>
          <w:lang w:val="zh-CN"/>
        </w:rPr>
      </w:pPr>
      <w:r>
        <w:rPr>
          <w:rFonts w:hint="eastAsia" w:ascii="宋体" w:hAnsi="宋体" w:eastAsia="宋体" w:cs="宋体"/>
          <w:b/>
          <w:bCs/>
          <w:sz w:val="24"/>
          <w:szCs w:val="24"/>
          <w:lang w:val="zh-CN"/>
        </w:rPr>
        <w:t>（四）拓展融资渠道，加大建设投入。</w:t>
      </w:r>
      <w:r>
        <w:rPr>
          <w:rFonts w:hint="eastAsia" w:ascii="宋体" w:hAnsi="宋体" w:eastAsia="宋体" w:cs="宋体"/>
          <w:kern w:val="0"/>
          <w:sz w:val="24"/>
          <w:szCs w:val="24"/>
          <w:lang w:val="zh-CN"/>
        </w:rPr>
        <w:t>受省经济条件限制及社会环境影响，教育投入虽然逐年增加，但各级各类学校办学经费仍然普遍紧张，有的职业学校甚至是本科高校只是维持在正常运转层面，校园建设投入捉襟见肘，内涵发展难有较大提升。为解决基本建设资金紧张问题，支持学校改善办学条件，在现有条件下，充分利用国家关于专项债券相关政策，鼓励和指导学校积极申请地方政府专项债券，这是我省高校在现有政策、法律框架之下寻求市场化融资的有效途径。然而按照我省财政管理体制，省级不参与各地土地出让收入分成，导致省本级无政府性基金收入，因此省级政府发行专项债券会受到财政部风险预警。委厅领导高度重视，多次与省财政厅沟通协调，允许高校在风险可控的前提下，通过市县政府申报发行使用专项债券，打通了省级政府不能发行使用专项债券的通道。截至目前，全省共有32所高校申请的专项债券获批纳入省财政厅储备项目库，申请资金额度达146.6亿元。其中，已有16所高校申请的80亿元专项债券于2020年获批发行，目前实际到账39.3亿元，余下40.7亿元已获批专项债券将根据项目推进情况陆续发行到账。据初步统计，今年有22所高校正在准备申报材料，拟申请额度为123亿元。</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（五）树牢绿色发展理念，扎实推进绿色学校建设</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深入贯彻落实习近平生态文明思想和党的十九大精神，加强青少年生态文明教育，提升师生生态文明素养，养成绿色生活方式和行为规范，根据教育部办公厅、国家发展改革委办公厅《绿色学校创建行动方案》要求，省委教育工委、省教育厅高度重视</w:t>
      </w:r>
      <w:r>
        <w:rPr>
          <w:rFonts w:hint="eastAsia" w:ascii="宋体" w:hAnsi="宋体" w:eastAsia="宋体" w:cs="宋体"/>
          <w:sz w:val="24"/>
          <w:szCs w:val="24"/>
          <w:lang w:eastAsia="zh-CN"/>
        </w:rPr>
        <w:t>，组建工作</w:t>
      </w:r>
      <w:r>
        <w:rPr>
          <w:rFonts w:hint="eastAsia" w:ascii="宋体" w:hAnsi="宋体" w:eastAsia="宋体" w:cs="宋体"/>
          <w:sz w:val="24"/>
          <w:szCs w:val="24"/>
        </w:rPr>
        <w:t>专班</w:t>
      </w:r>
      <w:r>
        <w:rPr>
          <w:rFonts w:hint="eastAsia" w:ascii="宋体" w:hAnsi="宋体" w:eastAsia="宋体" w:cs="宋体"/>
          <w:sz w:val="24"/>
          <w:szCs w:val="24"/>
          <w:lang w:eastAsia="zh-CN"/>
        </w:rPr>
        <w:t>，广泛调研，</w:t>
      </w:r>
      <w:r>
        <w:rPr>
          <w:rFonts w:hint="eastAsia" w:ascii="宋体" w:hAnsi="宋体" w:eastAsia="宋体" w:cs="宋体"/>
          <w:sz w:val="24"/>
          <w:szCs w:val="24"/>
        </w:rPr>
        <w:t>结合</w:t>
      </w:r>
      <w:r>
        <w:rPr>
          <w:rFonts w:hint="eastAsia" w:ascii="宋体" w:hAnsi="宋体" w:eastAsia="宋体" w:cs="宋体"/>
          <w:sz w:val="24"/>
          <w:szCs w:val="24"/>
          <w:lang w:eastAsia="zh-CN"/>
        </w:rPr>
        <w:t>地域特色，与省发展改革委联合部署了安徽省</w:t>
      </w:r>
      <w:r>
        <w:rPr>
          <w:rFonts w:hint="eastAsia" w:ascii="宋体" w:hAnsi="宋体" w:eastAsia="宋体" w:cs="宋体"/>
          <w:sz w:val="24"/>
          <w:szCs w:val="24"/>
        </w:rPr>
        <w:t>绿色学校创建</w:t>
      </w:r>
      <w:r>
        <w:rPr>
          <w:rFonts w:hint="eastAsia" w:ascii="宋体" w:hAnsi="宋体" w:eastAsia="宋体" w:cs="宋体"/>
          <w:sz w:val="24"/>
          <w:szCs w:val="24"/>
          <w:lang w:eastAsia="zh-CN"/>
        </w:rPr>
        <w:t>行动。结合绿色学校创建行动，在各级各类学校中，积极推进新建绿色建筑和既有建筑的绿色化改造，增加校园绿化面积，构建绿色学校创建管理体制，推进智慧校园建设。</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w:t>
      </w:r>
      <w:r>
        <w:rPr>
          <w:rFonts w:hint="eastAsia" w:ascii="宋体" w:hAnsi="宋体" w:eastAsia="宋体" w:cs="宋体"/>
          <w:b/>
          <w:bCs/>
          <w:sz w:val="24"/>
          <w:szCs w:val="24"/>
          <w:lang w:val="en-US" w:eastAsia="zh-CN"/>
        </w:rPr>
        <w:t>2021年</w:t>
      </w:r>
      <w:r>
        <w:rPr>
          <w:rFonts w:hint="eastAsia" w:ascii="宋体" w:hAnsi="宋体" w:eastAsia="宋体" w:cs="宋体"/>
          <w:b/>
          <w:bCs/>
          <w:sz w:val="24"/>
          <w:szCs w:val="24"/>
          <w:lang w:eastAsia="zh-CN"/>
        </w:rPr>
        <w:t>工作打算</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eastAsia="zh-CN"/>
        </w:rPr>
        <w:t>（一）做好基建项目审批工作。</w:t>
      </w:r>
      <w:r>
        <w:rPr>
          <w:rFonts w:hint="eastAsia" w:ascii="宋体" w:hAnsi="宋体" w:eastAsia="宋体" w:cs="宋体"/>
          <w:sz w:val="24"/>
          <w:szCs w:val="24"/>
          <w:lang w:val="zh-CN" w:eastAsia="zh-CN"/>
        </w:rPr>
        <w:t>指导高校完成校园修编工作，进一步完善项目建设库；建立信息审批平台，做好项目审核工作；修订项目建设管理办法，组织召开高校基建培训会。</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zh-CN" w:eastAsia="zh-CN"/>
        </w:rPr>
        <w:t>（二）推进重点项目建设。</w:t>
      </w:r>
      <w:r>
        <w:rPr>
          <w:rFonts w:hint="eastAsia" w:ascii="宋体" w:hAnsi="宋体" w:eastAsia="宋体" w:cs="宋体"/>
          <w:sz w:val="24"/>
          <w:szCs w:val="24"/>
          <w:lang w:eastAsia="zh-CN"/>
        </w:rPr>
        <w:t>扎实推进2021年重点项目建设计划，确保项目落地落实，完成全年投资计划。推进安徽医科大学新医科中心（新校区）和安徽大学未来学院建设，力争到2021年底完成安徽大学未来学院的立项工作，以及安徽医科大学新医科中心（新校区）能够开工建设。</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（三）拓宽高校筹资渠道。</w:t>
      </w:r>
      <w:r>
        <w:rPr>
          <w:rFonts w:hint="eastAsia" w:ascii="宋体" w:hAnsi="宋体" w:eastAsia="宋体" w:cs="宋体"/>
          <w:sz w:val="24"/>
          <w:szCs w:val="24"/>
          <w:lang w:val="en-US" w:eastAsia="zh-CN"/>
        </w:rPr>
        <w:t>加强协调，争取专项债券继续支持高校基本建设，鼓励地方政府积极参与，在资金、政策、资源等方面对高校办学能力提升给予支持。引导高校建立多元投入长效机制，挖掘内部潜力，吸引社会捐赠，扩大社会合作，增强自我发展能力。</w:t>
      </w:r>
    </w:p>
    <w:p>
      <w:pPr>
        <w:keepNext w:val="0"/>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（四）全面推进绿色学校创建工作。</w:t>
      </w:r>
      <w:r>
        <w:rPr>
          <w:rFonts w:hint="eastAsia" w:ascii="宋体" w:hAnsi="宋体" w:eastAsia="宋体" w:cs="宋体"/>
          <w:sz w:val="24"/>
          <w:szCs w:val="24"/>
          <w:lang w:val="en-US" w:eastAsia="zh-CN"/>
        </w:rPr>
        <w:t>根据《绿色学校创建行动方案》，指导各地各校对照创建指标，全面开展绿色学校创建行</w:t>
      </w:r>
      <w:bookmarkStart w:id="8" w:name="_GoBack"/>
      <w:bookmarkEnd w:id="8"/>
      <w:r>
        <w:rPr>
          <w:rFonts w:hint="eastAsia" w:ascii="宋体" w:hAnsi="宋体" w:eastAsia="宋体" w:cs="宋体"/>
          <w:sz w:val="24"/>
          <w:szCs w:val="24"/>
          <w:lang w:val="en-US" w:eastAsia="zh-CN"/>
        </w:rPr>
        <w:t>动，到2021年底，力争全省30%以上的学校创建为绿色学校。</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在2021年长三角教育基建工作交流研讨会上的交流材料</w:t>
      </w:r>
    </w:p>
    <w:p>
      <w:pPr>
        <w:keepNext w:val="0"/>
        <w:keepLines w:val="0"/>
        <w:pageBreakBefore w:val="0"/>
        <w:widowControl w:val="0"/>
        <w:kinsoku/>
        <w:wordWrap/>
        <w:overflowPunct/>
        <w:topLinePunct w:val="0"/>
        <w:autoSpaceDE/>
        <w:autoSpaceDN/>
        <w:bidi w:val="0"/>
        <w:adjustRightInd/>
        <w:snapToGrid/>
        <w:spacing w:after="0" w:line="420" w:lineRule="atLeast"/>
        <w:ind w:firstLine="0" w:firstLineChars="0"/>
        <w:jc w:val="center"/>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江苏省教育基本建设学会</w:t>
      </w:r>
    </w:p>
    <w:p>
      <w:pPr>
        <w:keepNext w:val="0"/>
        <w:keepLines w:val="0"/>
        <w:pageBreakBefore w:val="0"/>
        <w:widowControl w:val="0"/>
        <w:kinsoku/>
        <w:wordWrap/>
        <w:overflowPunct/>
        <w:topLinePunct w:val="0"/>
        <w:autoSpaceDE/>
        <w:autoSpaceDN/>
        <w:bidi w:val="0"/>
        <w:adjustRightInd/>
        <w:snapToGrid/>
        <w:spacing w:after="0" w:line="420" w:lineRule="atLeast"/>
        <w:ind w:firstLine="0" w:firstLineChars="0"/>
        <w:jc w:val="center"/>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（2021年5月）</w:t>
      </w:r>
    </w:p>
    <w:p>
      <w:pPr>
        <w:keepNext w:val="0"/>
        <w:keepLines w:val="0"/>
        <w:pageBreakBefore w:val="0"/>
        <w:widowControl w:val="0"/>
        <w:kinsoku/>
        <w:wordWrap/>
        <w:overflowPunct/>
        <w:topLinePunct w:val="0"/>
        <w:autoSpaceDE/>
        <w:autoSpaceDN/>
        <w:bidi w:val="0"/>
        <w:adjustRightInd/>
        <w:snapToGrid/>
        <w:spacing w:before="313" w:beforeLines="100"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2020年江苏省教育基本建设学会，坚持以习近平新时代中国特色社会主义思想为指导，在省教育厅的领导和省民政厅的指导下，抓紧复工复产后的时间，严格按照国家及地方政府最新疫情防控政策和工作要求，主要开展了以下工作：</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一、2020年学会工作开展情况</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（一）会议和有关活动情况</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1.2020年1月16日学会召开了会长联席会议，研究和讨论2019年学会工作总结和2020年工作计划及人事变更等事项；研讨论证政府集中建设教育项目等议题。</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2.2020年11月组织参加了在沪举行的2020年长三角教育基建工作交流研讨会暨“绿色学校”主题论坛。会上江苏省教育厅发展规划处姜士枫同志就我省教育基建工作开展情况、绿色学校建设情况以及下一步全省教育基本建设的主要工作思路作了交流发言；江苏省教育基本建设学会会长、南京大学副校长邹亚军在会上介绍了江苏省教育基本建设学会2019年工作开展情况和新一年工作设想，并代表江苏省教育基本建设学会在“绿色学校”主题论坛上致辞，江苏省常州市教育局发展规划与财务处处长黄屹以“常州市绿色校园建设和实践与思考”为主题在论坛上作了主旨演讲交流。</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3．2020年11月24日，江苏省教育基本建设学会第五届常务理事会第二次会议在南京召开。来自全省各高校、普教的常务理事40余人参加了会议。</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江苏省教育厅发展规划处副处长李国荣到会讲话。他充分肯定了学会长期以来的工作并为学会今后的工作提出了要求。他希望学会下一步要以更多的形式，以省级、区域、专委会等不同层次积极开展活动，彰显活力。找准“十四五”教育基建的定位，确定教育基建的研究课题，集思广益、交流研讨，解决一线的实际需求。</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会议审议了2019年学会年度工作报告、财务报告并听取了学会监事会工作报告。会议根据疫情防控工作的要求，研究决定原计划集中召开的学会年度会议，改以协作片会议形式召开。会议审议通过了2021年课题立项及人事变动情况等事项。</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4.2020年11月27日，学会根据五届第二次常务理事会精神，下发了《关于召开2020年高校普教协作片会议的通知》（苏教建〔2020年〕3号），通知要求原计划集中召开的学会年度会议，改以协作片会议形式召开，通知对片会的召开时间、内容提出了原则性的要求。</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5.2020年12月9日，我会材料与设备专业委员会与南京市绿色建筑与绿色建材发展中心，在南京市共同承办了“绿建在行动—南京高校专场绿色采购”主题沙龙活动。南京大学、东南大学等在宁的部分高校基建与后勤部门相关管理人员出席了本次活动。  </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6.2020年12月18日，学会高校南京协作片片会在南京农业大学召开，来自南京各高校基建管理干部约40人参加会议，学会副会长兼秘书长刘丰出席会议并致辞，学会副会长韦忠连出席了会议。会议传达了学会第五届二次常务理事会会议精神、传达了学会2019年度工作报告和监事会报告，并经与会代表审议一致通过。会议邀请了东南大学土木工程学院李维滨教授作了《危大工程安全管理—以甲方的视角》的专题报告。</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2020年12月21日，学会根据《省教育基本建设学章程》第四章规定和学会工作安排，下发了《关于以通讯形式征求常务理事意见的通知》（苏教建〔2020年〕7号号），研究商讨江南大学、苏州市教育局因人事调整、推荐新的人选担任学会常务理事等事项。</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8.12月29日-30日，江苏省教育基本建设学会徐淮连宿高校协作片2020年度会议在徐州召开，协作片有关高校的领导出席会议，徐淮连宿高校协作片12所高校30余名基建干部参加了会议。</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江苏省教育基建学会副会长、中国矿业大学副校长赵建岭致欢迎辞；会议传达了江苏省教育基本建设学会2019年工作报告和监事会报告，并经与会代表审议一致通过；会议还传达了《江苏省教育基本建设学会2021年校园规划课题申报的情况说明》，讨论通过了《江苏省教育基本建设学会徐淮连宿高校协作片2020年工作总结及2021年工作计划》。</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华南理工大学建筑设计研究院郭卫宏教授等相关单位作了专题报告。</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420" w:lineRule="atLeas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（二）高标准组织年审申报</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省民政厅社会组织管理局《关于认真做好2019年全省性社会组织年度检查、全省性社会组织（慈善组织）年度报告的工作函》的精神，学会对照要求，严格标准组织资料，于6月下旬在江苏省社会组织登记管理网上填报系统及时申报，经省民政厅审核，第一批次一次性通过年检，结论为合格。</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（三）高质量编辑好学会《简报》</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新冠肺炎疫情影响，大中小学校除少数年级在上半年后期开学外，大部分均未开学，学会根据实际情况对《简报》进行整合，2020年2月至4月合并为一期、5月至7月合并为一期，全年《简报》共出版八期，及时报道会员单位克服疫情影响做好基本建设工作动态、会员单位和学会的会议、交流活动等内容，为会员单位疫情期间相互学习交流、信息传递起到了积极作用。</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（四）完成相关工作任务</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1．根据省民政厅和省教育厅的部署要求，完成了民政部对社会组织在疫情下工作调查问卷及省教育厅社会组织党建工作登记表等有关事项。</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2.根据财政和税务部门要求，完成学会税务和银行账户审核审定工作，进一步完善学会自身管理等相关工作，并加强与省内学会间的相互交流学习。 </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二、2021年工作打算和设想</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今年是中国共产党建党100周年，是“十四五”发展规划的开局之年，也是全面建设社会主义现代化国家新征程的开启之年，学会针对现阶段全省高校和普教校舍基本建设的现状及会员单位的建议，计划2021年开展以下四个方面工作。</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（一）认真制定好学会“十四五”工作任务和目标</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根据江苏省教育“十四五” 发展规划的新要求，认真研究，加以落实，并制定出学会“十四五”期间的工作目标和任务。围绕《省教育厅关于组织开展省属高校校园总体规划修编的通知》、</w:t>
      </w:r>
      <w:r>
        <w:rPr>
          <w:rFonts w:hint="eastAsia" w:ascii="宋体" w:hAnsi="宋体" w:eastAsia="宋体" w:cs="宋体"/>
          <w:bCs/>
          <w:color w:val="auto"/>
          <w:sz w:val="24"/>
          <w:szCs w:val="24"/>
        </w:rPr>
        <w:t>《江苏省省级政府投资非盈利性工程项目集中建设管理办法》（苏政办发〔2018〕41号）</w:t>
      </w:r>
      <w:r>
        <w:rPr>
          <w:rFonts w:hint="eastAsia" w:ascii="宋体" w:hAnsi="宋体" w:eastAsia="宋体" w:cs="宋体"/>
          <w:color w:val="auto"/>
          <w:sz w:val="24"/>
          <w:szCs w:val="24"/>
        </w:rPr>
        <w:t xml:space="preserve">精神要求，认真地进行相关调研与研讨，在广泛征求一线基建管理干部的意见的基础上，向教育行政部门提出教育基建工作的应对举措和建议。 </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（二）勇于改革创新，提升服务能力   </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1.努力开拓工作思路，不断创新活动内容。</w:t>
      </w:r>
      <w:r>
        <w:rPr>
          <w:rFonts w:hint="eastAsia" w:ascii="宋体" w:hAnsi="宋体" w:eastAsia="宋体" w:cs="宋体"/>
          <w:color w:val="auto"/>
          <w:sz w:val="24"/>
          <w:szCs w:val="24"/>
        </w:rPr>
        <w:t>坚持以问题为导向，以服务为宗旨，以提升质量为抓手，充分发挥各专业委员会、协作片的作用，每年确定1—2个活动主题或1—2个主要问题进行交流研讨、专题论证，条件许可的情况下，组织到相关学校或其他有典型示范的“装配式建筑”、“集中代建”和 “新型材料建设项目”现场观摩学习，破解教育基建工作中的突出问题与难题，为教育高质量发展做好服务。</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 严格遵守学会《章程》，规范有序开展工作。</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根据疫情防控的要求，灵活采去线下或线上方式，开好学会年会、理事会和常务理事会等相关会议，高质量、高标准做好2020年度的年审工作； 2021年将视疫情情况，拟重启并组织开展好 “行家讲堂”等系列活动。力所能及地为广大会员做好政策、法规和技术咨询服务，并为会员之间相互交流学习牵线搭桥。</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 积极联络主管部门，努力拓展信息渠道。</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当今教育基本建设的“拎包入住”、代建、委托建设、合作建设、自建等多种建设模式并存的大背景，学会将根据“十四五”期间全省教育基建定位，主动和省级工程建设管理职能部门和有关行业部门联系沟通，掌握最新的工程建设政策、法规和建设领域的相关动态信息，及时传递到会员单位，为会员单位工程建设提高效率，少走弯路提供服务。</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（三）强化基建培训，提升队伍素质</w:t>
      </w:r>
    </w:p>
    <w:p>
      <w:pPr>
        <w:keepNext w:val="0"/>
        <w:keepLines w:val="0"/>
        <w:pageBreakBefore w:val="0"/>
        <w:kinsoku/>
        <w:wordWrap/>
        <w:overflowPunct/>
        <w:topLinePunct w:val="0"/>
        <w:autoSpaceDE/>
        <w:autoSpaceDN/>
        <w:bidi w:val="0"/>
        <w:adjustRightInd/>
        <w:snapToGrid/>
        <w:spacing w:after="0" w:line="420" w:lineRule="atLeas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年来，全省教育基建管理干部轮岗越来越频繁，新人众多，国家相关建筑法规、规范不断更新，新事物、新理念层出不穷，以及基本建设模式的多样性，建筑新材料、新工艺的更新换代，在此背景下，学会要将对我省教育基建现状和人员变化情况，及时做好相关培训工作，使新上岗的基建干部尽快胜任工作，并成为校舍建设的行家里手。</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（四）发挥学会优势，提高学术水平</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1.发挥学会刊物的引领和导向作用。</w:t>
      </w:r>
      <w:r>
        <w:rPr>
          <w:rFonts w:hint="eastAsia" w:ascii="宋体" w:hAnsi="宋体" w:eastAsia="宋体" w:cs="宋体"/>
          <w:color w:val="auto"/>
          <w:sz w:val="24"/>
          <w:szCs w:val="24"/>
        </w:rPr>
        <w:t>学会继续以《简讯》和《长三角教育基建资讯》等刊物为载体，及时报道会员单位基本建设工作动态、会员单位和学会的会议、交流活动等内容，并增添刊载国家和省基本建设的法规、政策及相关信息方面的内容，以便会员单位熟悉、了解和掌握。</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2.组织课题申报立项。</w:t>
      </w:r>
      <w:r>
        <w:rPr>
          <w:rFonts w:hint="eastAsia" w:ascii="宋体" w:hAnsi="宋体" w:eastAsia="宋体" w:cs="宋体"/>
          <w:color w:val="auto"/>
          <w:sz w:val="24"/>
          <w:szCs w:val="24"/>
        </w:rPr>
        <w:t>校园建设规划设计专业委员会拟在2021年进行课题申报，课题方向主要有：“十四五”校园规划研究”;双一流”背景下校园规划研究和新校区规划建设、老校区改造规划研究及绿色、生态和智慧校园规划等方面的课题研究，我们将广泛征求学会各专业委员会、各协作片意见和建议，通过课题研究，真正地解决教育基建中的突出问题和实际问题。</w:t>
      </w:r>
    </w:p>
    <w:p>
      <w:pPr>
        <w:keepNext w:val="0"/>
        <w:keepLines w:val="0"/>
        <w:pageBreakBefore w:val="0"/>
        <w:kinsoku/>
        <w:wordWrap/>
        <w:overflowPunct/>
        <w:topLinePunct w:val="0"/>
        <w:autoSpaceDE/>
        <w:autoSpaceDN/>
        <w:bidi w:val="0"/>
        <w:adjustRightInd/>
        <w:snapToGrid/>
        <w:spacing w:after="0" w:line="420" w:lineRule="atLeast"/>
        <w:ind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3.加强对外交流，拓展工作视野。</w:t>
      </w:r>
      <w:r>
        <w:rPr>
          <w:rFonts w:hint="eastAsia" w:ascii="宋体" w:hAnsi="宋体" w:eastAsia="宋体" w:cs="宋体"/>
          <w:color w:val="auto"/>
          <w:sz w:val="24"/>
          <w:szCs w:val="24"/>
        </w:rPr>
        <w:t xml:space="preserve">积极参与长三角“三省一市”每年举办的长三角教育基建工作交流研讨会，并主动加强和兄弟省市的交流频次，学习借鉴兄弟省市学会工作的成功经验与做法，破解我省学会工作中的瓶颈和难题，开创学术交流的新局面。 </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 xml:space="preserve"> </w:t>
      </w:r>
      <w:bookmarkStart w:id="5" w:name="bookmark13"/>
      <w:bookmarkStart w:id="6" w:name="bookmark12"/>
      <w:bookmarkStart w:id="7" w:name="bookmark14"/>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仿宋" w:hAnsi="仿宋" w:eastAsia="仿宋"/>
          <w:color w:val="auto"/>
          <w:sz w:val="32"/>
          <w:szCs w:val="32"/>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bookmarkEnd w:id="5"/>
    <w:bookmarkEnd w:id="6"/>
    <w:bookmarkEnd w:id="7"/>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校园建设与管理专业委员会交流材料</w:t>
      </w:r>
    </w:p>
    <w:p>
      <w:pPr>
        <w:keepNext w:val="0"/>
        <w:keepLines w:val="0"/>
        <w:pageBreakBefore w:val="0"/>
        <w:widowControl w:val="0"/>
        <w:kinsoku/>
        <w:wordWrap/>
        <w:overflowPunct/>
        <w:topLinePunct w:val="0"/>
        <w:autoSpaceDE/>
        <w:autoSpaceDN/>
        <w:bidi w:val="0"/>
        <w:adjustRightInd/>
        <w:snapToGrid/>
        <w:spacing w:after="0" w:line="420" w:lineRule="atLeast"/>
        <w:ind w:firstLine="0" w:firstLineChars="0"/>
        <w:jc w:val="center"/>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浙江省教育</w:t>
      </w:r>
      <w:r>
        <w:rPr>
          <w:rFonts w:hint="eastAsia" w:ascii="楷体" w:hAnsi="楷体" w:eastAsia="楷体" w:cs="楷体"/>
          <w:color w:val="auto"/>
          <w:sz w:val="24"/>
          <w:szCs w:val="24"/>
          <w:lang w:val="en-US" w:eastAsia="zh-CN"/>
        </w:rPr>
        <w:t>后勤基建协会</w:t>
      </w:r>
    </w:p>
    <w:p>
      <w:pPr>
        <w:keepNext w:val="0"/>
        <w:keepLines w:val="0"/>
        <w:pageBreakBefore w:val="0"/>
        <w:widowControl w:val="0"/>
        <w:kinsoku/>
        <w:wordWrap/>
        <w:overflowPunct/>
        <w:topLinePunct w:val="0"/>
        <w:autoSpaceDE/>
        <w:autoSpaceDN/>
        <w:bidi w:val="0"/>
        <w:adjustRightInd/>
        <w:snapToGrid/>
        <w:spacing w:after="0" w:line="420" w:lineRule="atLeast"/>
        <w:ind w:firstLine="0" w:firstLineChars="0"/>
        <w:jc w:val="center"/>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（2021年5月）</w:t>
      </w:r>
    </w:p>
    <w:p>
      <w:pPr>
        <w:keepNext w:val="0"/>
        <w:keepLines w:val="0"/>
        <w:pageBreakBefore w:val="0"/>
        <w:widowControl w:val="0"/>
        <w:kinsoku/>
        <w:wordWrap/>
        <w:overflowPunct/>
        <w:topLinePunct w:val="0"/>
        <w:autoSpaceDE/>
        <w:autoSpaceDN/>
        <w:bidi w:val="0"/>
        <w:adjustRightInd w:val="0"/>
        <w:snapToGrid w:val="0"/>
        <w:spacing w:before="313" w:beforeLines="100" w:line="46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校园建设与管理专业委员会在主管部门省教育厅的高度重视和省教育后勤基建协会的正确领导下，在专业委员会全体成员单位的热情参与下，紧紧围绕工作重点，积极开展各项活动</w:t>
      </w:r>
      <w:r>
        <w:rPr>
          <w:rFonts w:hint="eastAsia" w:ascii="宋体" w:hAnsi="宋体" w:eastAsia="宋体" w:cs="宋体"/>
          <w:sz w:val="24"/>
          <w:szCs w:val="24"/>
          <w:lang w:val="en-US" w:eastAsia="zh-CN"/>
        </w:rPr>
        <w:t>。现将</w:t>
      </w:r>
      <w:r>
        <w:rPr>
          <w:rFonts w:hint="eastAsia" w:ascii="宋体" w:hAnsi="宋体" w:eastAsia="宋体" w:cs="宋体"/>
          <w:sz w:val="24"/>
          <w:szCs w:val="24"/>
        </w:rPr>
        <w:t>专业委员会20</w:t>
      </w:r>
      <w:r>
        <w:rPr>
          <w:rFonts w:hint="eastAsia" w:ascii="宋体" w:hAnsi="宋体" w:eastAsia="宋体" w:cs="宋体"/>
          <w:sz w:val="24"/>
          <w:szCs w:val="24"/>
          <w:lang w:val="en-US" w:eastAsia="zh-CN"/>
        </w:rPr>
        <w:t>20</w:t>
      </w:r>
      <w:r>
        <w:rPr>
          <w:rFonts w:hint="eastAsia" w:ascii="宋体" w:hAnsi="宋体" w:eastAsia="宋体" w:cs="宋体"/>
          <w:sz w:val="24"/>
          <w:szCs w:val="24"/>
        </w:rPr>
        <w:t>年主要工作简要</w:t>
      </w:r>
      <w:r>
        <w:rPr>
          <w:rFonts w:hint="eastAsia" w:ascii="宋体" w:hAnsi="宋体" w:eastAsia="宋体" w:cs="宋体"/>
          <w:sz w:val="24"/>
          <w:szCs w:val="24"/>
          <w:lang w:val="en-US" w:eastAsia="zh-CN"/>
        </w:rPr>
        <w:t>总结</w:t>
      </w:r>
      <w:r>
        <w:rPr>
          <w:rFonts w:hint="eastAsia" w:ascii="宋体" w:hAnsi="宋体" w:eastAsia="宋体" w:cs="宋体"/>
          <w:sz w:val="24"/>
          <w:szCs w:val="24"/>
        </w:rPr>
        <w:t>如下：</w:t>
      </w:r>
    </w:p>
    <w:p>
      <w:pPr>
        <w:keepNext w:val="0"/>
        <w:keepLines w:val="0"/>
        <w:pageBreakBefore w:val="0"/>
        <w:widowControl w:val="0"/>
        <w:kinsoku/>
        <w:wordWrap/>
        <w:overflowPunct/>
        <w:topLinePunct w:val="0"/>
        <w:autoSpaceDE/>
        <w:autoSpaceDN/>
        <w:bidi w:val="0"/>
        <w:adjustRightInd w:val="0"/>
        <w:snapToGrid w:val="0"/>
        <w:spacing w:line="460" w:lineRule="atLeas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一、2020年工作总结</w:t>
      </w:r>
    </w:p>
    <w:p>
      <w:pPr>
        <w:keepNext w:val="0"/>
        <w:keepLines w:val="0"/>
        <w:pageBreakBefore w:val="0"/>
        <w:widowControl w:val="0"/>
        <w:numPr>
          <w:ilvl w:val="0"/>
          <w:numId w:val="0"/>
        </w:numPr>
        <w:kinsoku/>
        <w:wordWrap/>
        <w:overflowPunct/>
        <w:topLinePunct w:val="0"/>
        <w:autoSpaceDE/>
        <w:autoSpaceDN/>
        <w:bidi w:val="0"/>
        <w:spacing w:line="460" w:lineRule="atLeas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（一）克服疫情影响，有序推进各项工作</w:t>
      </w:r>
    </w:p>
    <w:p>
      <w:pPr>
        <w:keepNext w:val="0"/>
        <w:keepLines w:val="0"/>
        <w:pageBreakBefore w:val="0"/>
        <w:widowControl w:val="0"/>
        <w:numPr>
          <w:ilvl w:val="0"/>
          <w:numId w:val="0"/>
        </w:numPr>
        <w:kinsoku/>
        <w:wordWrap/>
        <w:overflowPunct/>
        <w:topLinePunct w:val="0"/>
        <w:autoSpaceDE/>
        <w:autoSpaceDN/>
        <w:bidi w:val="0"/>
        <w:spacing w:line="46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2020年上半年，受疫情影响，专委会各项工作的开展受到很大困扰，专委会各工作部积极探索疫情常态化下的工作开展新模式，有序推进各项工作。</w:t>
      </w:r>
    </w:p>
    <w:p>
      <w:pPr>
        <w:keepNext w:val="0"/>
        <w:keepLines w:val="0"/>
        <w:pageBreakBefore w:val="0"/>
        <w:widowControl w:val="0"/>
        <w:numPr>
          <w:ilvl w:val="0"/>
          <w:numId w:val="0"/>
        </w:numPr>
        <w:kinsoku/>
        <w:wordWrap/>
        <w:overflowPunct/>
        <w:topLinePunct w:val="0"/>
        <w:autoSpaceDE/>
        <w:autoSpaceDN/>
        <w:bidi w:val="0"/>
        <w:spacing w:line="46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2020年7月23日，省水利厅等七部门联合印发《关于开展节水标杆引领行动的通知》（浙水资〔2020〕15号），根据文件要求到2020年底，打造10个节水标杆校园；到2022年底，打造100个节水标杆校园。为了落实《通知》精神，专委会能源工作部组织高校能源资源相关人员举办“节水标杆单位创建工作培训会及研讨会”。11月，专委会能源工作部配合省水利厅，组织专家组赴各高校开展现场核查和指导高校规范编制、整理完善申报材料。同月，在浙江农林大学举办了能源管理专题研讨会暨能源管理优秀案例现场交流会。12月，专委会能源工作部在省委党校组织了高校能源工作会议，重点对2020年度节水标杆单位创建工作进行了总结。 </w:t>
      </w:r>
    </w:p>
    <w:p>
      <w:pPr>
        <w:keepNext w:val="0"/>
        <w:keepLines w:val="0"/>
        <w:pageBreakBefore w:val="0"/>
        <w:widowControl w:val="0"/>
        <w:numPr>
          <w:ilvl w:val="0"/>
          <w:numId w:val="0"/>
        </w:numPr>
        <w:kinsoku/>
        <w:wordWrap/>
        <w:overflowPunct/>
        <w:topLinePunct w:val="0"/>
        <w:autoSpaceDE/>
        <w:autoSpaceDN/>
        <w:bidi w:val="0"/>
        <w:spacing w:line="460"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省内高校（除浙江大学）尚未有成熟已实施的公用房定额和有偿使用制度的现状，专委会房地产工作部深入开展校内调研，征集各二级单位意见，根据不同学科用房要求，从实际出发，尊重现状、考虑长远，结合“一流大学”建设背景，出台了《公用房管理办法（修订）》、《行政办公用房管理细则》、《教学科研单位用房定额标准和有偿使用管理细则》等3项制度，实现了用房定额标准全覆盖，重点解决了教学科研单位定额数量和收费标准制定难等问题。为省内兄弟高校，制定公用房定额和有偿收费，提供了较有价值的参考。</w:t>
      </w:r>
    </w:p>
    <w:p>
      <w:pPr>
        <w:keepNext w:val="0"/>
        <w:keepLines w:val="0"/>
        <w:pageBreakBefore w:val="0"/>
        <w:widowControl w:val="0"/>
        <w:numPr>
          <w:ilvl w:val="0"/>
          <w:numId w:val="0"/>
        </w:numPr>
        <w:kinsoku/>
        <w:wordWrap/>
        <w:overflowPunct/>
        <w:topLinePunct w:val="0"/>
        <w:autoSpaceDE/>
        <w:autoSpaceDN/>
        <w:bidi w:val="0"/>
        <w:spacing w:line="460" w:lineRule="atLeas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（二）发挥桥梁作用，组织召开会议培训</w:t>
      </w:r>
    </w:p>
    <w:p>
      <w:pPr>
        <w:keepNext w:val="0"/>
        <w:keepLines w:val="0"/>
        <w:pageBreakBefore w:val="0"/>
        <w:widowControl w:val="0"/>
        <w:numPr>
          <w:ilvl w:val="0"/>
          <w:numId w:val="0"/>
        </w:numPr>
        <w:kinsoku/>
        <w:wordWrap/>
        <w:overflowPunct/>
        <w:topLinePunct w:val="0"/>
        <w:autoSpaceDE/>
        <w:autoSpaceDN/>
        <w:bidi w:val="0"/>
        <w:spacing w:line="460" w:lineRule="atLeas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2020年11月11-13日，专委会基建部参加由上海市组织召开的2020年长三角教育基建工作交流研讨会，在会上作了“立足办学理念，建设绿色校园”的专题发言，同时向大会提交了5000字的专题论文和2000字的工作总结。会议就长三角各省市的教育基本建设和工作经验、各类各级学校创建绿色校园等方面进行了深入交流，讨论研究成立长三角区域学校规划建设发展联盟，参观走访上海音乐学院歌剧院建设，为校园建设与管理开辟出新的思路。</w:t>
      </w:r>
    </w:p>
    <w:p>
      <w:pPr>
        <w:keepNext w:val="0"/>
        <w:keepLines w:val="0"/>
        <w:pageBreakBefore w:val="0"/>
        <w:widowControl w:val="0"/>
        <w:numPr>
          <w:ilvl w:val="0"/>
          <w:numId w:val="0"/>
        </w:numPr>
        <w:kinsoku/>
        <w:wordWrap/>
        <w:overflowPunct/>
        <w:topLinePunct w:val="0"/>
        <w:autoSpaceDE/>
        <w:autoSpaceDN/>
        <w:bidi w:val="0"/>
        <w:spacing w:line="460" w:lineRule="atLeas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委会能源部积极参与全国能专会，组织省内部分高校老师赴上海参加中国教育节能“创新、创造、创建”发展论坛。黄兆林同志受邀参加了“专家访谈”栏目，接受现场采访。同时，组织省内部分高校老师参加教育部规建中心举办的“第三届全国绿色学校节能环保研讨会”。积极开展长三角、江西、山西、山东等省市能专会的工作交流。10月30日接待江苏省能专会“绿色学校建设评价指标体系”研制小组来杭调研，省教育厅相关领导参加了这次调研交流会，推动了我省绿色学校建设评价标准的研制进程。</w:t>
      </w:r>
    </w:p>
    <w:p>
      <w:pPr>
        <w:keepNext w:val="0"/>
        <w:keepLines w:val="0"/>
        <w:pageBreakBefore w:val="0"/>
        <w:widowControl w:val="0"/>
        <w:kinsoku/>
        <w:wordWrap/>
        <w:overflowPunct/>
        <w:topLinePunct w:val="0"/>
        <w:autoSpaceDE/>
        <w:autoSpaceDN/>
        <w:bidi w:val="0"/>
        <w:spacing w:line="460" w:lineRule="atLeas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委会房产部积极学习教育部办公厅下发的《关于进一步加强国有资产出租出借管理的通知》精神，参加10月全国房专会邀请教育部财务司国资处章亿发副处长就高校房产出租出借政策讲解的会议，组织会员单位开展网上集中学习。</w:t>
      </w:r>
    </w:p>
    <w:p>
      <w:pPr>
        <w:keepNext w:val="0"/>
        <w:keepLines w:val="0"/>
        <w:pageBreakBefore w:val="0"/>
        <w:widowControl w:val="0"/>
        <w:kinsoku/>
        <w:wordWrap/>
        <w:overflowPunct/>
        <w:topLinePunct w:val="0"/>
        <w:autoSpaceDE/>
        <w:autoSpaceDN/>
        <w:bidi w:val="0"/>
        <w:spacing w:line="460" w:lineRule="atLeas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（三）积极搭建平台，深入开展课题研究</w:t>
      </w:r>
    </w:p>
    <w:p>
      <w:pPr>
        <w:keepNext w:val="0"/>
        <w:keepLines w:val="0"/>
        <w:pageBreakBefore w:val="0"/>
        <w:widowControl w:val="0"/>
        <w:kinsoku/>
        <w:wordWrap/>
        <w:overflowPunct/>
        <w:topLinePunct w:val="0"/>
        <w:autoSpaceDE/>
        <w:autoSpaceDN/>
        <w:bidi w:val="0"/>
        <w:spacing w:line="460" w:lineRule="atLeas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受省教育厅发展规划处委托，开展绿色学校创建设工作情况的调研工作，设计出调查表，组织调研小组走访各类高校进行现场调研，尽力摸清浙江省高校能源管理的现状，以期针对性地开展一些培训会或专题研讨会。</w:t>
      </w:r>
    </w:p>
    <w:p>
      <w:pPr>
        <w:keepNext w:val="0"/>
        <w:keepLines w:val="0"/>
        <w:pageBreakBefore w:val="0"/>
        <w:widowControl w:val="0"/>
        <w:kinsoku/>
        <w:wordWrap/>
        <w:overflowPunct/>
        <w:topLinePunct w:val="0"/>
        <w:autoSpaceDE/>
        <w:autoSpaceDN/>
        <w:bidi w:val="0"/>
        <w:spacing w:line="460" w:lineRule="atLeas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浙江省教育后勤基建协会课题研究安排，房地产工作部部长单位继续做好“浙江省综合性大学公用房标准建设”课题后相关工作。顺利开题后，查阅《高校后勤研究》等期刊，借鉴兄弟高校公用房管理及有偿使用方面经验。3月，设计调查问卷，面向40余所省内高校发放，进行用房现状和定额标准调研，获得省内高校积极回应。6月陆续回收问卷，从多维度对反馈数据进行分析研究，多角度呈现数据分析结果，准备课题中期检查。</w:t>
      </w:r>
    </w:p>
    <w:p>
      <w:pPr>
        <w:keepNext w:val="0"/>
        <w:keepLines w:val="0"/>
        <w:pageBreakBefore w:val="0"/>
        <w:widowControl w:val="0"/>
        <w:kinsoku/>
        <w:wordWrap/>
        <w:overflowPunct/>
        <w:topLinePunct w:val="0"/>
        <w:autoSpaceDE/>
        <w:autoSpaceDN/>
        <w:bidi w:val="0"/>
        <w:spacing w:line="460" w:lineRule="atLeas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二、2021年工作计划</w:t>
      </w:r>
    </w:p>
    <w:p>
      <w:pPr>
        <w:keepNext w:val="0"/>
        <w:keepLines w:val="0"/>
        <w:pageBreakBefore w:val="0"/>
        <w:widowControl w:val="0"/>
        <w:kinsoku/>
        <w:wordWrap/>
        <w:overflowPunct/>
        <w:topLinePunct w:val="0"/>
        <w:autoSpaceDE/>
        <w:autoSpaceDN/>
        <w:bidi w:val="0"/>
        <w:spacing w:line="460" w:lineRule="atLeas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校园建设与管理专业委员会2021年主要工作继续做好浙江省教育主管部门的参谋助手，搭建全省高校教育建设和管理的纽带桥梁，努力建设行业自律，充满生机和活力的团体。</w:t>
      </w:r>
    </w:p>
    <w:p>
      <w:pPr>
        <w:keepNext w:val="0"/>
        <w:keepLines w:val="0"/>
        <w:pageBreakBefore w:val="0"/>
        <w:widowControl w:val="0"/>
        <w:numPr>
          <w:ilvl w:val="0"/>
          <w:numId w:val="0"/>
        </w:numPr>
        <w:kinsoku/>
        <w:wordWrap/>
        <w:overflowPunct/>
        <w:topLinePunct w:val="0"/>
        <w:autoSpaceDE/>
        <w:autoSpaceDN/>
        <w:bidi w:val="0"/>
        <w:spacing w:line="460" w:lineRule="atLeast"/>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1.开展顶层设计，搭建协作平台。</w:t>
      </w:r>
      <w:r>
        <w:rPr>
          <w:rFonts w:hint="eastAsia" w:ascii="宋体" w:hAnsi="宋体" w:eastAsia="宋体" w:cs="宋体"/>
          <w:b w:val="0"/>
          <w:bCs w:val="0"/>
          <w:sz w:val="24"/>
          <w:szCs w:val="24"/>
          <w:lang w:val="en-US" w:eastAsia="zh-CN"/>
        </w:rPr>
        <w:t>专业委员会在省教育行政部门和后勤基建协会的指导下，制定符合实际的工作规范，做好顶层设计，利用多种形式搭建会员单位交流学习平台。</w:t>
      </w:r>
    </w:p>
    <w:p>
      <w:pPr>
        <w:keepNext w:val="0"/>
        <w:keepLines w:val="0"/>
        <w:pageBreakBefore w:val="0"/>
        <w:widowControl w:val="0"/>
        <w:numPr>
          <w:ilvl w:val="0"/>
          <w:numId w:val="0"/>
        </w:numPr>
        <w:kinsoku/>
        <w:wordWrap/>
        <w:overflowPunct/>
        <w:topLinePunct w:val="0"/>
        <w:autoSpaceDE/>
        <w:autoSpaceDN/>
        <w:bidi w:val="0"/>
        <w:spacing w:line="460" w:lineRule="atLeast"/>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2.加强对外合作，开展互通有无。</w:t>
      </w:r>
      <w:r>
        <w:rPr>
          <w:rFonts w:hint="eastAsia" w:ascii="宋体" w:hAnsi="宋体" w:eastAsia="宋体" w:cs="宋体"/>
          <w:b w:val="0"/>
          <w:bCs w:val="0"/>
          <w:sz w:val="24"/>
          <w:szCs w:val="24"/>
          <w:lang w:val="en-US" w:eastAsia="zh-CN"/>
        </w:rPr>
        <w:t>专业委员会进一步与全国、长三角地区及其他省市校园建设与管理相关协会开展联系与合作，积极参与全国性学习研讨活动，开展各类线上线下培训，组织实地调研、交流，总结推广经验，开展信息的互通有无。</w:t>
      </w:r>
    </w:p>
    <w:p>
      <w:pPr>
        <w:keepNext w:val="0"/>
        <w:keepLines w:val="0"/>
        <w:pageBreakBefore w:val="0"/>
        <w:widowControl w:val="0"/>
        <w:kinsoku/>
        <w:wordWrap/>
        <w:overflowPunct/>
        <w:topLinePunct w:val="0"/>
        <w:autoSpaceDE/>
        <w:autoSpaceDN/>
        <w:bidi w:val="0"/>
        <w:spacing w:line="460" w:lineRule="atLeast"/>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3.整合各方资源，做好课题研究。</w:t>
      </w:r>
      <w:r>
        <w:rPr>
          <w:rFonts w:hint="eastAsia" w:ascii="宋体" w:hAnsi="宋体" w:eastAsia="宋体" w:cs="宋体"/>
          <w:b w:val="0"/>
          <w:bCs w:val="0"/>
          <w:sz w:val="24"/>
          <w:szCs w:val="24"/>
          <w:lang w:val="en-US" w:eastAsia="zh-CN"/>
        </w:rPr>
        <w:t>继续做好各类课题研究，积极开展调查研究，深入分析调研数据，认真撰写调研报告，顺利完成结题工作，为高校校园建设与管理提供智慧。</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eastAsia="华文中宋"/>
          <w:sz w:val="36"/>
          <w:szCs w:val="36"/>
        </w:rPr>
        <w:t xml:space="preserve"> </w:t>
      </w: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发挥学会专业技术能力  助力上海教育基本建设</w:t>
      </w:r>
    </w:p>
    <w:p>
      <w:pPr>
        <w:keepNext w:val="0"/>
        <w:keepLines w:val="0"/>
        <w:pageBreakBefore w:val="0"/>
        <w:widowControl w:val="0"/>
        <w:kinsoku/>
        <w:wordWrap/>
        <w:overflowPunct/>
        <w:topLinePunct w:val="0"/>
        <w:autoSpaceDE/>
        <w:autoSpaceDN/>
        <w:bidi w:val="0"/>
        <w:adjustRightInd/>
        <w:snapToGrid/>
        <w:spacing w:after="0" w:line="440" w:lineRule="atLeast"/>
        <w:ind w:firstLine="0" w:firstLineChars="0"/>
        <w:jc w:val="center"/>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上海市教育基本建设学会  上海市教育基建管理中心</w:t>
      </w:r>
    </w:p>
    <w:p>
      <w:pPr>
        <w:keepNext w:val="0"/>
        <w:keepLines w:val="0"/>
        <w:pageBreakBefore w:val="0"/>
        <w:widowControl w:val="0"/>
        <w:kinsoku/>
        <w:wordWrap/>
        <w:overflowPunct/>
        <w:topLinePunct w:val="0"/>
        <w:autoSpaceDE/>
        <w:autoSpaceDN/>
        <w:bidi w:val="0"/>
        <w:adjustRightInd/>
        <w:snapToGrid/>
        <w:spacing w:after="0" w:line="440" w:lineRule="atLeast"/>
        <w:ind w:firstLine="0" w:firstLineChars="0"/>
        <w:jc w:val="center"/>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2021年5月1</w:t>
      </w:r>
      <w:r>
        <w:rPr>
          <w:rFonts w:hint="default" w:ascii="楷体" w:hAnsi="楷体" w:eastAsia="楷体" w:cs="楷体"/>
          <w:color w:val="auto"/>
          <w:sz w:val="24"/>
          <w:szCs w:val="24"/>
          <w:lang w:val="en-US"/>
        </w:rPr>
        <w:t>3</w:t>
      </w:r>
      <w:r>
        <w:rPr>
          <w:rFonts w:hint="eastAsia" w:ascii="楷体" w:hAnsi="楷体" w:eastAsia="楷体" w:cs="楷体"/>
          <w:color w:val="auto"/>
          <w:sz w:val="24"/>
          <w:szCs w:val="24"/>
        </w:rPr>
        <w:t>日</w:t>
      </w:r>
      <w:r>
        <w:rPr>
          <w:rFonts w:hint="eastAsia" w:ascii="楷体" w:hAnsi="楷体" w:eastAsia="楷体" w:cs="楷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上海市教育基本建设学会（上海市高等教育学会高校基本建设专业委员会、上海市教育学会教育基建专业委员会）在上级学会和市教委指导下，依托上海市教育基建管理中心（以下简称“基建中心”）工作平台，秉承学会工作宗旨，围绕“标准制定、课题研究、干部培训”三大任务，主要开展了以下工作：</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一、参与标准制定，做好技术支撑</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1.参与《国家普通中小学校建设标准》编制工作。</w:t>
      </w:r>
      <w:r>
        <w:rPr>
          <w:rFonts w:hint="eastAsia" w:ascii="宋体" w:hAnsi="宋体" w:eastAsia="宋体" w:cs="宋体"/>
          <w:sz w:val="24"/>
          <w:szCs w:val="24"/>
        </w:rPr>
        <w:t>2014年，教育部委托基建中心开展《普通中小学校建设标准》编制工作，统一《农村普通中小学校建设标准》《城市普通中小学校建设标准》，2020年完成送审稿报教育部，教育部正与国家发改委、住建部会商召开审查会事宜。</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2.参与上海市《普通中小学校建设标准》修订工作。</w:t>
      </w:r>
      <w:r>
        <w:rPr>
          <w:rFonts w:hint="eastAsia" w:ascii="宋体" w:hAnsi="宋体" w:eastAsia="宋体" w:cs="宋体"/>
          <w:sz w:val="24"/>
          <w:szCs w:val="24"/>
        </w:rPr>
        <w:t>上海市《普通中小学校建设标准》自2004年颁布至今，已经16年时间，对指导上海市中小学校建设发挥了重要作用。近期，上海市教委启动地方</w:t>
      </w:r>
      <w:r>
        <w:rPr>
          <w:rFonts w:hint="eastAsia" w:ascii="宋体" w:hAnsi="宋体" w:eastAsia="宋体" w:cs="宋体"/>
          <w:bCs/>
          <w:sz w:val="24"/>
          <w:szCs w:val="24"/>
        </w:rPr>
        <w:t>《普通中小学校建设标准》修订工作，</w:t>
      </w:r>
      <w:r>
        <w:rPr>
          <w:rFonts w:hint="eastAsia" w:ascii="宋体" w:hAnsi="宋体" w:eastAsia="宋体" w:cs="宋体"/>
          <w:sz w:val="24"/>
          <w:szCs w:val="24"/>
        </w:rPr>
        <w:t>学会资深专家对标准修订方案、调研活动、指标制定、文本起草等工作进行全面指导和技术支撑。目前已完成普通高中建设标准制定，拟以相关委办局联合发文形式先行颁布实施，义务教育学校建设标准拟于近期形成征求意见稿。</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3.参与国家《教育设施术语标准》编制工作。</w:t>
      </w:r>
      <w:r>
        <w:rPr>
          <w:rFonts w:hint="eastAsia" w:ascii="宋体" w:hAnsi="宋体" w:eastAsia="宋体" w:cs="宋体"/>
          <w:sz w:val="24"/>
          <w:szCs w:val="24"/>
        </w:rPr>
        <w:t>2018年，由住建部立项，教育部为主编部门，委托基建中心为主编单位，开展《教育设施术语标准》编制工作，学会参与了标准编制的各项工作。目前，该标准完成初稿编制工作，将于近期形成征求意见稿。</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4.参与其他标准编制工作情况。</w:t>
      </w:r>
      <w:r>
        <w:rPr>
          <w:rFonts w:hint="eastAsia" w:ascii="宋体" w:hAnsi="宋体" w:eastAsia="宋体" w:cs="宋体"/>
          <w:sz w:val="24"/>
          <w:szCs w:val="24"/>
        </w:rPr>
        <w:t>主要由学会老同志参编的《高职院校建设标准》已于2019年12月1日正式施行。2020年，基建中心根据教育部工作要求，另参编了《中小学校设计规范（局部修订）》《中小学校项目规范》《中职学校项目规范》等修订或编制工作。</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二、参与课题调研，提供政策建议</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1.参与课题调研和政策制定工作。</w:t>
      </w:r>
      <w:r>
        <w:rPr>
          <w:rFonts w:hint="eastAsia" w:ascii="宋体" w:hAnsi="宋体" w:eastAsia="宋体" w:cs="宋体"/>
          <w:sz w:val="24"/>
          <w:szCs w:val="24"/>
        </w:rPr>
        <w:t>2019年以来，先后参与本市《关于学前教育深化改革规范发展的实施意见》《上海市学前教育三年行动计划（2019-2021年）》《上海市基础教育学校无障碍环境指南》等文件起草工作。积极参与专题调研，分别形成《关于基础教育学校房地产权证情况的调研报告》《关于推进社区老年教育机构标准化建设的调查报告》《上海市工程建设项目审批制度改革试点实施方案颁布实施情况工作调研报告》《上海大学生体育中心运营管理机制调研报告》等。配合市委研究室起草《本市中小学和幼儿园不动产确权登记发证存在问题和相关建议》等。</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2.参与“绿色学校”创建评估指标制定。</w:t>
      </w:r>
      <w:r>
        <w:rPr>
          <w:rFonts w:hint="eastAsia" w:ascii="宋体" w:hAnsi="宋体" w:eastAsia="宋体" w:cs="宋体"/>
          <w:sz w:val="24"/>
          <w:szCs w:val="24"/>
        </w:rPr>
        <w:t>2020年4月，国家教育部、发展改革委员会联合印发《绿色学校创建行动方案》。上海市教委高度重视此项工作，由相关职能处室牵头，成立专题工作组，整体推进上海市“绿色学校”创建工作，基建中心具体组织工作方案和评估指标制定工作，目前已完成各方意见征求和专家审核，拟于近期颁布。</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3.参与教育基本建设规划编制。</w:t>
      </w:r>
      <w:r>
        <w:rPr>
          <w:rFonts w:hint="eastAsia" w:ascii="宋体" w:hAnsi="宋体" w:eastAsia="宋体" w:cs="宋体"/>
          <w:sz w:val="24"/>
          <w:szCs w:val="24"/>
        </w:rPr>
        <w:t>2020年是“十四五”教育基本建设规划谋划之年，基建中心配合委规划处，根据各类教育事业“十四五”规划，指导相关市属高校、委属单位和各区教育局科学合理确定项目清单，完成《市级教育基本建设“十四五”规划》《上海市基础教育基本建设“十四五”规划》初稿编制。经与市发展改革委、市财政局沟通，初步确定“十四五”规划实施教育基本建设项目600个，其中市属公办高校项目60余个、基础教育项目约550个。</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4.参与智慧教室专项调研工作。</w:t>
      </w:r>
      <w:r>
        <w:rPr>
          <w:rFonts w:hint="eastAsia" w:ascii="宋体" w:hAnsi="宋体" w:eastAsia="宋体" w:cs="宋体"/>
          <w:sz w:val="24"/>
          <w:szCs w:val="24"/>
        </w:rPr>
        <w:t>智慧教室是学科教室未来的建设方向，如何建设智慧教室已成为一个重要课题。由于缺少相关建设标准，智慧教室建设普遍缺少系统规划和专业指导。前期，基建中心初步了解了本市部分高校智慧教室建设情况，下一步，基建中心计划启动本市高校智慧教室系统调研，形成调研报告，提出工作建议，逐步推动智慧教室规范建设。</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三、立足协同发展，召开主题论坛</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11月，基建中心组织召开长三角教育基建工作交流研讨会暨“绿色学校”主题论坛，并于会上倡议成立“长三角校园规划建设发展联盟”，江浙皖三地教育基建部门积极响应，就联盟筹备事宜等达成共识。基建中心本着围绕区域发展建设、先行先试原则，申请了2021年《长三角区域校园规划建设发展联盟机制探索》课题，以解决区域发展中遇到的共性问题。目前已完成联盟章程起草。</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四、参与业务培训，提高管理水平</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2020年，学会配合基建中心</w:t>
      </w:r>
      <w:r>
        <w:rPr>
          <w:rFonts w:hint="eastAsia" w:ascii="宋体" w:hAnsi="宋体" w:eastAsia="宋体" w:cs="宋体"/>
          <w:bCs/>
          <w:sz w:val="24"/>
          <w:szCs w:val="24"/>
        </w:rPr>
        <w:t>，坚持需求导向，聚焦政策理解、方案设计、项目管理、资金使用、产证办理等方面存在的共性问题，采取政策解读、专题讲座、调研参观和交流研讨等方式，分类组织高校、基础教育、中职校和委属单位开展基建干部业务培训。2020年，基建中心组织大型专题培训会4场，累计培训约800人次，有效提高本市教育系统基建干部业务水平。今年起，在继续业务培训同时，积极开展党风廉政培训和警示教育。</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2021年，学会拟积极配合基建中心等相关部门根据上级学会及市教委有关工作要求，继续做好各项工作。同时，学会秘书处继续立足基建中心配合基建中心等倡议发起成立长江三角洲区域校园规划建设发展联盟，根据各方反馈意见、建议完善章程，筹备召开相关工作会议，启动有关课题研究，筹办召开联盟成立大会会议及论坛等工作，助力推动长三角一体化发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pStyle w:val="2"/>
        <w:rPr>
          <w:rFonts w:hint="eastAsia" w:ascii="楷体" w:hAnsi="楷体" w:eastAsia="楷体" w:cs="楷体"/>
          <w:b/>
          <w:bCs/>
          <w:color w:val="auto"/>
          <w:kern w:val="2"/>
          <w:sz w:val="36"/>
          <w:szCs w:val="36"/>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不忘初心 砥砺前行 奋力谱写学会工作新篇章</w:t>
      </w:r>
    </w:p>
    <w:p>
      <w:pPr>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Theme="majorEastAsia" w:hAnsiTheme="majorEastAsia" w:eastAsiaTheme="majorEastAsia" w:cstheme="majorEastAsia"/>
          <w:b/>
          <w:bCs/>
          <w:i w:val="0"/>
          <w:iCs w:val="0"/>
          <w:caps w:val="0"/>
          <w:color w:val="auto"/>
          <w:spacing w:val="0"/>
          <w:sz w:val="30"/>
          <w:szCs w:val="30"/>
          <w:shd w:val="clear" w:fill="FFFFFF"/>
          <w:lang w:val="en-US" w:eastAsia="zh-CN"/>
        </w:rPr>
      </w:pPr>
      <w:r>
        <w:rPr>
          <w:rFonts w:hint="eastAsia" w:asciiTheme="majorEastAsia" w:hAnsiTheme="majorEastAsia" w:eastAsiaTheme="majorEastAsia" w:cstheme="majorEastAsia"/>
          <w:b/>
          <w:bCs/>
          <w:i w:val="0"/>
          <w:iCs w:val="0"/>
          <w:caps w:val="0"/>
          <w:color w:val="auto"/>
          <w:spacing w:val="0"/>
          <w:sz w:val="30"/>
          <w:szCs w:val="30"/>
          <w:shd w:val="clear" w:fill="FFFFFF"/>
          <w:lang w:val="en-US" w:eastAsia="zh-CN"/>
        </w:rPr>
        <w:t>—安徽省教育基本建设学会2020年工作回顾及2021年工作安排</w:t>
      </w:r>
    </w:p>
    <w:p>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center"/>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（2021年5月）</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atLeast"/>
        <w:ind w:right="0" w:firstLine="480" w:firstLineChars="200"/>
        <w:jc w:val="left"/>
        <w:textAlignment w:val="auto"/>
        <w:outlineLvl w:val="9"/>
        <w:rPr>
          <w:rFonts w:hint="eastAsia" w:asciiTheme="minorEastAsia" w:hAnsiTheme="minorEastAsia" w:eastAsiaTheme="minorEastAsia" w:cstheme="minorEastAsia"/>
          <w:color w:val="auto"/>
          <w:sz w:val="24"/>
          <w:szCs w:val="24"/>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atLeast"/>
        <w:ind w:right="0" w:firstLine="480" w:firstLineChars="200"/>
        <w:jc w:val="left"/>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尊敬的上海市、江苏省、浙江省及安徽省教育厅领导，教育基本建设学会的同仁们，大家好</w:t>
      </w:r>
      <w:r>
        <w:rPr>
          <w:rFonts w:hint="eastAsia" w:asciiTheme="minorEastAsia" w:hAnsiTheme="minorEastAsia" w:cstheme="minorEastAsia"/>
          <w:color w:val="auto"/>
          <w:sz w:val="24"/>
          <w:szCs w:val="24"/>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480" w:firstLineChars="200"/>
        <w:jc w:val="left"/>
        <w:textAlignment w:val="auto"/>
        <w:rPr>
          <w:rStyle w:val="12"/>
          <w:rFonts w:hint="eastAsia" w:asciiTheme="minorEastAsia" w:hAnsiTheme="minorEastAsia" w:eastAsiaTheme="minorEastAsia" w:cstheme="minorEastAsia"/>
          <w:color w:val="auto"/>
          <w:sz w:val="24"/>
          <w:szCs w:val="24"/>
          <w:lang w:val="en-US" w:eastAsia="zh-CN"/>
        </w:rPr>
      </w:pPr>
      <w:r>
        <w:rPr>
          <w:rStyle w:val="12"/>
          <w:rFonts w:hint="eastAsia" w:asciiTheme="minorEastAsia" w:hAnsiTheme="minorEastAsia" w:eastAsiaTheme="minorEastAsia" w:cstheme="minorEastAsia"/>
          <w:color w:val="auto"/>
          <w:sz w:val="24"/>
          <w:szCs w:val="24"/>
          <w:lang w:val="en-US" w:eastAsia="zh-CN"/>
        </w:rPr>
        <w:t>我代表安徽省教育基本建设学会向大家交流汇报安徽省教育基本建设学会20</w:t>
      </w:r>
      <w:r>
        <w:rPr>
          <w:rStyle w:val="12"/>
          <w:rFonts w:hint="eastAsia" w:asciiTheme="minorEastAsia" w:hAnsiTheme="minorEastAsia" w:cstheme="minorEastAsia"/>
          <w:color w:val="auto"/>
          <w:sz w:val="24"/>
          <w:szCs w:val="24"/>
          <w:lang w:val="en-US" w:eastAsia="zh-CN"/>
        </w:rPr>
        <w:t>20</w:t>
      </w:r>
      <w:r>
        <w:rPr>
          <w:rStyle w:val="12"/>
          <w:rFonts w:hint="eastAsia" w:asciiTheme="minorEastAsia" w:hAnsiTheme="minorEastAsia" w:eastAsiaTheme="minorEastAsia" w:cstheme="minorEastAsia"/>
          <w:color w:val="auto"/>
          <w:sz w:val="24"/>
          <w:szCs w:val="24"/>
          <w:lang w:val="en-US" w:eastAsia="zh-CN"/>
        </w:rPr>
        <w:t>年工作</w:t>
      </w:r>
      <w:r>
        <w:rPr>
          <w:rStyle w:val="12"/>
          <w:rFonts w:hint="eastAsia" w:asciiTheme="minorEastAsia" w:hAnsiTheme="minorEastAsia" w:cstheme="minorEastAsia"/>
          <w:color w:val="auto"/>
          <w:sz w:val="24"/>
          <w:szCs w:val="24"/>
          <w:lang w:val="en-US" w:eastAsia="zh-CN"/>
        </w:rPr>
        <w:t>回顾</w:t>
      </w:r>
      <w:r>
        <w:rPr>
          <w:rStyle w:val="12"/>
          <w:rFonts w:hint="eastAsia" w:asciiTheme="minorEastAsia" w:hAnsiTheme="minorEastAsia" w:eastAsiaTheme="minorEastAsia" w:cstheme="minorEastAsia"/>
          <w:color w:val="auto"/>
          <w:sz w:val="24"/>
          <w:szCs w:val="24"/>
          <w:lang w:val="en-US" w:eastAsia="zh-CN"/>
        </w:rPr>
        <w:t>和20</w:t>
      </w:r>
      <w:r>
        <w:rPr>
          <w:rStyle w:val="12"/>
          <w:rFonts w:hint="eastAsia" w:asciiTheme="minorEastAsia" w:hAnsiTheme="minorEastAsia" w:cstheme="minorEastAsia"/>
          <w:color w:val="auto"/>
          <w:sz w:val="24"/>
          <w:szCs w:val="24"/>
          <w:lang w:val="en-US" w:eastAsia="zh-CN"/>
        </w:rPr>
        <w:t>21</w:t>
      </w:r>
      <w:r>
        <w:rPr>
          <w:rStyle w:val="12"/>
          <w:rFonts w:hint="eastAsia" w:asciiTheme="minorEastAsia" w:hAnsiTheme="minorEastAsia" w:eastAsiaTheme="minorEastAsia" w:cstheme="minorEastAsia"/>
          <w:color w:val="auto"/>
          <w:sz w:val="24"/>
          <w:szCs w:val="24"/>
          <w:lang w:val="en-US" w:eastAsia="zh-CN"/>
        </w:rPr>
        <w:t>年主要工作安排。</w:t>
      </w:r>
    </w:p>
    <w:p>
      <w:pPr>
        <w:keepNext w:val="0"/>
        <w:keepLines w:val="0"/>
        <w:pageBreakBefore w:val="0"/>
        <w:widowControl w:val="0"/>
        <w:kinsoku/>
        <w:wordWrap/>
        <w:overflowPunct/>
        <w:topLinePunct w:val="0"/>
        <w:autoSpaceDE/>
        <w:autoSpaceDN/>
        <w:bidi w:val="0"/>
        <w:adjustRightInd/>
        <w:snapToGrid/>
        <w:spacing w:line="420" w:lineRule="atLeast"/>
        <w:ind w:firstLine="0" w:firstLineChars="0"/>
        <w:jc w:val="center"/>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2020年工作</w:t>
      </w:r>
      <w:r>
        <w:rPr>
          <w:rFonts w:hint="eastAsia" w:asciiTheme="minorEastAsia" w:hAnsiTheme="minorEastAsia" w:cstheme="minorEastAsia"/>
          <w:b/>
          <w:bCs/>
          <w:color w:val="auto"/>
          <w:sz w:val="30"/>
          <w:szCs w:val="30"/>
          <w:lang w:val="en-US" w:eastAsia="zh-CN"/>
        </w:rPr>
        <w:t>回顾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480" w:firstLineChars="200"/>
        <w:jc w:val="left"/>
        <w:textAlignment w:val="auto"/>
        <w:rPr>
          <w:rStyle w:val="12"/>
          <w:rFonts w:hint="eastAsia" w:asciiTheme="minorEastAsia" w:hAnsiTheme="minorEastAsia" w:eastAsiaTheme="minorEastAsia" w:cstheme="minorEastAsia"/>
          <w:color w:val="auto"/>
          <w:sz w:val="24"/>
          <w:szCs w:val="24"/>
        </w:rPr>
      </w:pPr>
      <w:r>
        <w:rPr>
          <w:rStyle w:val="12"/>
          <w:rFonts w:hint="eastAsia" w:asciiTheme="minorEastAsia" w:hAnsiTheme="minorEastAsia" w:eastAsiaTheme="minorEastAsia" w:cstheme="minorEastAsia"/>
          <w:color w:val="auto"/>
          <w:sz w:val="24"/>
          <w:szCs w:val="24"/>
        </w:rPr>
        <w:t>时序更替，筑梦前行。今年是“十三五”收官之年，也是脱贫攻坚决战决胜之年。安徽省</w:t>
      </w:r>
      <w:r>
        <w:rPr>
          <w:rStyle w:val="12"/>
          <w:rFonts w:hint="eastAsia" w:asciiTheme="minorEastAsia" w:hAnsiTheme="minorEastAsia" w:eastAsiaTheme="minorEastAsia" w:cstheme="minorEastAsia"/>
          <w:color w:val="auto"/>
          <w:sz w:val="24"/>
          <w:szCs w:val="24"/>
          <w:lang w:eastAsia="zh-CN"/>
        </w:rPr>
        <w:t>教育基本建设学会</w:t>
      </w:r>
      <w:r>
        <w:rPr>
          <w:rStyle w:val="12"/>
          <w:rFonts w:hint="eastAsia" w:asciiTheme="minorEastAsia" w:hAnsiTheme="minorEastAsia" w:eastAsiaTheme="minorEastAsia" w:cstheme="minorEastAsia"/>
          <w:color w:val="auto"/>
          <w:sz w:val="24"/>
          <w:szCs w:val="24"/>
        </w:rPr>
        <w:t>以习近平新时代中国特色社会主义思想为指导，深入学习贯彻习近平总书记一系列重要指示批示精神，坚持</w:t>
      </w:r>
      <w:r>
        <w:rPr>
          <w:rStyle w:val="12"/>
          <w:rFonts w:hint="eastAsia" w:asciiTheme="minorEastAsia" w:hAnsiTheme="minorEastAsia" w:cstheme="minorEastAsia"/>
          <w:color w:val="auto"/>
          <w:sz w:val="24"/>
          <w:szCs w:val="24"/>
          <w:lang w:eastAsia="zh-CN"/>
        </w:rPr>
        <w:t>思想政治引领，坚持</w:t>
      </w:r>
      <w:r>
        <w:rPr>
          <w:rStyle w:val="12"/>
          <w:rFonts w:hint="eastAsia" w:asciiTheme="minorEastAsia" w:hAnsiTheme="minorEastAsia" w:eastAsiaTheme="minorEastAsia" w:cstheme="minorEastAsia"/>
          <w:color w:val="auto"/>
          <w:sz w:val="24"/>
          <w:szCs w:val="24"/>
        </w:rPr>
        <w:t>新发展理念，坚持以</w:t>
      </w:r>
      <w:r>
        <w:rPr>
          <w:rStyle w:val="12"/>
          <w:rFonts w:hint="eastAsia" w:asciiTheme="minorEastAsia" w:hAnsiTheme="minorEastAsia" w:eastAsiaTheme="minorEastAsia" w:cstheme="minorEastAsia"/>
          <w:color w:val="auto"/>
          <w:sz w:val="24"/>
          <w:szCs w:val="24"/>
          <w:lang w:eastAsia="zh-CN"/>
        </w:rPr>
        <w:t>会员</w:t>
      </w:r>
      <w:r>
        <w:rPr>
          <w:rStyle w:val="12"/>
          <w:rFonts w:hint="eastAsia" w:asciiTheme="minorEastAsia" w:hAnsiTheme="minorEastAsia" w:eastAsiaTheme="minorEastAsia" w:cstheme="minorEastAsia"/>
          <w:color w:val="auto"/>
          <w:sz w:val="24"/>
          <w:szCs w:val="24"/>
        </w:rPr>
        <w:t>为中心，在</w:t>
      </w:r>
      <w:r>
        <w:rPr>
          <w:rStyle w:val="12"/>
          <w:rFonts w:hint="eastAsia" w:asciiTheme="minorEastAsia" w:hAnsiTheme="minorEastAsia" w:eastAsiaTheme="minorEastAsia" w:cstheme="minorEastAsia"/>
          <w:color w:val="auto"/>
          <w:sz w:val="24"/>
          <w:szCs w:val="24"/>
          <w:lang w:eastAsia="zh-CN"/>
        </w:rPr>
        <w:t>省教育厅和民政厅</w:t>
      </w:r>
      <w:r>
        <w:rPr>
          <w:rStyle w:val="12"/>
          <w:rFonts w:hint="eastAsia" w:asciiTheme="minorEastAsia" w:hAnsiTheme="minorEastAsia" w:eastAsiaTheme="minorEastAsia" w:cstheme="minorEastAsia"/>
          <w:color w:val="auto"/>
          <w:sz w:val="24"/>
          <w:szCs w:val="24"/>
        </w:rPr>
        <w:t>坚强领导下，砥砺奋进、笃定前行，努力推动</w:t>
      </w:r>
      <w:r>
        <w:rPr>
          <w:rStyle w:val="12"/>
          <w:rFonts w:hint="eastAsia" w:asciiTheme="minorEastAsia" w:hAnsiTheme="minorEastAsia" w:eastAsiaTheme="minorEastAsia" w:cstheme="minorEastAsia"/>
          <w:color w:val="auto"/>
          <w:sz w:val="24"/>
          <w:szCs w:val="24"/>
          <w:lang w:eastAsia="zh-CN"/>
        </w:rPr>
        <w:t>省教育基建</w:t>
      </w:r>
      <w:r>
        <w:rPr>
          <w:rStyle w:val="12"/>
          <w:rFonts w:hint="eastAsia" w:asciiTheme="minorEastAsia" w:hAnsiTheme="minorEastAsia" w:eastAsiaTheme="minorEastAsia" w:cstheme="minorEastAsia"/>
          <w:color w:val="auto"/>
          <w:sz w:val="24"/>
          <w:szCs w:val="24"/>
        </w:rPr>
        <w:t>领域变革，为我省教育基本建设持续健康发展作</w:t>
      </w:r>
      <w:r>
        <w:rPr>
          <w:rStyle w:val="12"/>
          <w:rFonts w:hint="eastAsia" w:asciiTheme="minorEastAsia" w:hAnsiTheme="minorEastAsia" w:eastAsiaTheme="minorEastAsia" w:cstheme="minorEastAsia"/>
          <w:color w:val="auto"/>
          <w:sz w:val="24"/>
          <w:szCs w:val="24"/>
          <w:lang w:eastAsia="zh-CN"/>
        </w:rPr>
        <w:t>出了</w:t>
      </w:r>
      <w:r>
        <w:rPr>
          <w:rStyle w:val="12"/>
          <w:rFonts w:hint="eastAsia" w:asciiTheme="minorEastAsia" w:hAnsiTheme="minorEastAsia" w:eastAsiaTheme="minorEastAsia" w:cstheme="minorEastAsia"/>
          <w:color w:val="auto"/>
          <w:sz w:val="24"/>
          <w:szCs w:val="24"/>
        </w:rPr>
        <w:t>积极贡献。现将一年来的工作回顾如下：</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Style w:val="12"/>
          <w:rFonts w:hint="eastAsia" w:asciiTheme="minorEastAsia" w:hAnsiTheme="minorEastAsia" w:eastAsiaTheme="minorEastAsia" w:cstheme="minorEastAsia"/>
          <w:color w:val="auto"/>
          <w:sz w:val="24"/>
          <w:szCs w:val="24"/>
          <w:lang w:val="en-US" w:eastAsia="zh-CN"/>
        </w:rPr>
      </w:pPr>
      <w:r>
        <w:rPr>
          <w:rStyle w:val="12"/>
          <w:rFonts w:hint="eastAsia" w:asciiTheme="minorEastAsia" w:hAnsiTheme="minorEastAsia" w:eastAsiaTheme="minorEastAsia" w:cstheme="minorEastAsia"/>
          <w:b/>
          <w:bCs/>
          <w:color w:val="auto"/>
          <w:sz w:val="24"/>
          <w:szCs w:val="24"/>
          <w:lang w:val="en-US" w:eastAsia="zh-CN"/>
        </w:rPr>
        <w:t>一、“疫”然前行，学会召开五届四次理事会（通讯）会议。</w:t>
      </w:r>
      <w:r>
        <w:rPr>
          <w:rStyle w:val="12"/>
          <w:rFonts w:hint="eastAsia" w:asciiTheme="minorEastAsia" w:hAnsiTheme="minorEastAsia" w:eastAsiaTheme="minorEastAsia" w:cstheme="minorEastAsia"/>
          <w:color w:val="auto"/>
          <w:sz w:val="24"/>
          <w:szCs w:val="24"/>
          <w:lang w:val="en-US" w:eastAsia="zh-CN"/>
        </w:rPr>
        <w:t>受到疫情影响，学会不能如期聚集召开会议，为不影响学会工作开展，决定召开学会五届四次理事会（通讯）会议。6月23到7月2日学会召开了五届四次理事会（通讯）会议。会议审议了学会五届理事会、监事会2019年度工作报告和2019年财务工作报告，并通过了三个报告的决议。</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Style w:val="12"/>
          <w:rFonts w:hint="eastAsia" w:asciiTheme="minorEastAsia" w:hAnsiTheme="minorEastAsia" w:eastAsiaTheme="minorEastAsia" w:cstheme="minorEastAsia"/>
          <w:b/>
          <w:bCs/>
          <w:color w:val="auto"/>
          <w:sz w:val="24"/>
          <w:szCs w:val="24"/>
          <w:lang w:val="en-US" w:eastAsia="zh-CN"/>
        </w:rPr>
      </w:pPr>
      <w:r>
        <w:rPr>
          <w:rStyle w:val="12"/>
          <w:rFonts w:hint="eastAsia" w:asciiTheme="minorEastAsia" w:hAnsiTheme="minorEastAsia" w:eastAsiaTheme="minorEastAsia" w:cstheme="minorEastAsia"/>
          <w:b/>
          <w:bCs/>
          <w:color w:val="auto"/>
          <w:sz w:val="24"/>
          <w:szCs w:val="24"/>
          <w:lang w:val="en-US" w:eastAsia="zh-CN"/>
        </w:rPr>
        <w:t>二、坚持科</w:t>
      </w:r>
      <w:r>
        <w:rPr>
          <w:rStyle w:val="12"/>
          <w:rFonts w:hint="eastAsia" w:asciiTheme="minorEastAsia" w:hAnsiTheme="minorEastAsia" w:cstheme="minorEastAsia"/>
          <w:b/>
          <w:bCs/>
          <w:color w:val="auto"/>
          <w:sz w:val="24"/>
          <w:szCs w:val="24"/>
          <w:lang w:val="en-US" w:eastAsia="zh-CN"/>
        </w:rPr>
        <w:t>研创</w:t>
      </w:r>
      <w:r>
        <w:rPr>
          <w:rStyle w:val="12"/>
          <w:rFonts w:hint="eastAsia" w:asciiTheme="minorEastAsia" w:hAnsiTheme="minorEastAsia" w:eastAsiaTheme="minorEastAsia" w:cstheme="minorEastAsia"/>
          <w:b/>
          <w:bCs/>
          <w:color w:val="auto"/>
          <w:sz w:val="24"/>
          <w:szCs w:val="24"/>
          <w:lang w:val="en-US" w:eastAsia="zh-CN"/>
        </w:rPr>
        <w:t>新驱动  打造</w:t>
      </w:r>
      <w:r>
        <w:rPr>
          <w:rStyle w:val="12"/>
          <w:rFonts w:hint="eastAsia" w:asciiTheme="minorEastAsia" w:hAnsiTheme="minorEastAsia" w:cstheme="minorEastAsia"/>
          <w:b/>
          <w:bCs/>
          <w:color w:val="auto"/>
          <w:sz w:val="24"/>
          <w:szCs w:val="24"/>
          <w:lang w:val="en-US" w:eastAsia="zh-CN"/>
        </w:rPr>
        <w:t>教育基建</w:t>
      </w:r>
      <w:r>
        <w:rPr>
          <w:rStyle w:val="12"/>
          <w:rFonts w:hint="eastAsia" w:asciiTheme="minorEastAsia" w:hAnsiTheme="minorEastAsia" w:eastAsiaTheme="minorEastAsia" w:cstheme="minorEastAsia"/>
          <w:b/>
          <w:bCs/>
          <w:color w:val="auto"/>
          <w:sz w:val="24"/>
          <w:szCs w:val="24"/>
          <w:lang w:val="en-US" w:eastAsia="zh-CN"/>
        </w:rPr>
        <w:t>高质量发展新引擎</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Style w:val="12"/>
          <w:rFonts w:hint="eastAsia" w:asciiTheme="minorEastAsia" w:hAnsiTheme="minorEastAsia" w:eastAsiaTheme="minorEastAsia" w:cstheme="minorEastAsia"/>
          <w:color w:val="auto"/>
          <w:sz w:val="24"/>
          <w:szCs w:val="24"/>
          <w:lang w:val="en-US" w:eastAsia="zh-CN"/>
        </w:rPr>
      </w:pPr>
      <w:r>
        <w:rPr>
          <w:rStyle w:val="12"/>
          <w:rFonts w:hint="eastAsia" w:asciiTheme="minorEastAsia" w:hAnsiTheme="minorEastAsia" w:cstheme="minorEastAsia"/>
          <w:b/>
          <w:bCs/>
          <w:color w:val="auto"/>
          <w:sz w:val="24"/>
          <w:szCs w:val="24"/>
          <w:lang w:val="en-US" w:eastAsia="zh-CN"/>
        </w:rPr>
        <w:t>（一）</w:t>
      </w:r>
      <w:r>
        <w:rPr>
          <w:rStyle w:val="12"/>
          <w:rFonts w:hint="eastAsia" w:asciiTheme="minorEastAsia" w:hAnsiTheme="minorEastAsia" w:eastAsiaTheme="minorEastAsia" w:cstheme="minorEastAsia"/>
          <w:b/>
          <w:bCs/>
          <w:color w:val="auto"/>
          <w:sz w:val="24"/>
          <w:szCs w:val="24"/>
          <w:lang w:val="en-US" w:eastAsia="zh-CN"/>
        </w:rPr>
        <w:t>做好2018-2019年学会科研课题结题工作。</w:t>
      </w:r>
      <w:r>
        <w:rPr>
          <w:rStyle w:val="12"/>
          <w:rFonts w:hint="eastAsia" w:asciiTheme="minorEastAsia" w:hAnsiTheme="minorEastAsia" w:eastAsiaTheme="minorEastAsia" w:cstheme="minorEastAsia"/>
          <w:color w:val="auto"/>
          <w:sz w:val="24"/>
          <w:szCs w:val="24"/>
          <w:lang w:val="en-US" w:eastAsia="zh-CN"/>
        </w:rPr>
        <w:t>2018-2019年科研课题共19项，申请结题14项；申请延期结题5项。</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Style w:val="12"/>
          <w:rFonts w:hint="eastAsia" w:asciiTheme="minorEastAsia" w:hAnsiTheme="minorEastAsia" w:eastAsiaTheme="minorEastAsia" w:cstheme="minorEastAsia"/>
          <w:color w:val="auto"/>
          <w:sz w:val="24"/>
          <w:szCs w:val="24"/>
          <w:lang w:val="en-US" w:eastAsia="zh-CN"/>
        </w:rPr>
      </w:pPr>
      <w:r>
        <w:rPr>
          <w:rStyle w:val="12"/>
          <w:rFonts w:hint="eastAsia" w:asciiTheme="minorEastAsia" w:hAnsiTheme="minorEastAsia" w:cstheme="minorEastAsia"/>
          <w:b/>
          <w:bCs/>
          <w:color w:val="auto"/>
          <w:sz w:val="24"/>
          <w:szCs w:val="24"/>
          <w:lang w:val="en-US" w:eastAsia="zh-CN"/>
        </w:rPr>
        <w:t>（二）</w:t>
      </w:r>
      <w:r>
        <w:rPr>
          <w:rStyle w:val="12"/>
          <w:rFonts w:hint="eastAsia" w:asciiTheme="minorEastAsia" w:hAnsiTheme="minorEastAsia" w:eastAsiaTheme="minorEastAsia" w:cstheme="minorEastAsia"/>
          <w:b/>
          <w:bCs/>
          <w:color w:val="auto"/>
          <w:sz w:val="24"/>
          <w:szCs w:val="24"/>
          <w:lang w:val="en-US" w:eastAsia="zh-CN"/>
        </w:rPr>
        <w:t>推动2020年科研课题申报</w:t>
      </w:r>
      <w:r>
        <w:rPr>
          <w:rStyle w:val="12"/>
          <w:rFonts w:hint="eastAsia" w:asciiTheme="minorEastAsia" w:hAnsiTheme="minorEastAsia" w:cstheme="minorEastAsia"/>
          <w:b/>
          <w:bCs/>
          <w:color w:val="auto"/>
          <w:sz w:val="24"/>
          <w:szCs w:val="24"/>
          <w:lang w:val="en-US" w:eastAsia="zh-CN"/>
        </w:rPr>
        <w:t>、立项</w:t>
      </w:r>
      <w:r>
        <w:rPr>
          <w:rStyle w:val="12"/>
          <w:rFonts w:hint="eastAsia" w:asciiTheme="minorEastAsia" w:hAnsiTheme="minorEastAsia" w:eastAsiaTheme="minorEastAsia" w:cstheme="minorEastAsia"/>
          <w:b/>
          <w:bCs/>
          <w:color w:val="auto"/>
          <w:sz w:val="24"/>
          <w:szCs w:val="24"/>
          <w:lang w:val="en-US" w:eastAsia="zh-CN"/>
        </w:rPr>
        <w:t>工作。</w:t>
      </w:r>
      <w:r>
        <w:rPr>
          <w:rStyle w:val="12"/>
          <w:rFonts w:hint="eastAsia" w:asciiTheme="minorEastAsia" w:hAnsiTheme="minorEastAsia" w:eastAsiaTheme="minorEastAsia" w:cstheme="minorEastAsia"/>
          <w:color w:val="auto"/>
          <w:sz w:val="24"/>
          <w:szCs w:val="24"/>
          <w:lang w:val="en-US" w:eastAsia="zh-CN"/>
        </w:rPr>
        <w:t>2020-2021年科研课题申报，共有10个单位报了12项科研课题，立项12个课题，其中重点课题5项，一般课题7项。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Style w:val="12"/>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val="en-US" w:eastAsia="zh-CN"/>
        </w:rPr>
        <w:t>组织2018-2019年学会科研课题延期结题工作。2</w:t>
      </w:r>
      <w:r>
        <w:rPr>
          <w:rStyle w:val="12"/>
          <w:rFonts w:hint="eastAsia" w:asciiTheme="minorEastAsia" w:hAnsiTheme="minorEastAsia" w:eastAsiaTheme="minorEastAsia" w:cstheme="minorEastAsia"/>
          <w:color w:val="auto"/>
          <w:kern w:val="0"/>
          <w:sz w:val="24"/>
          <w:szCs w:val="24"/>
          <w:lang w:val="en-US" w:eastAsia="zh-CN" w:bidi="ar-SA"/>
        </w:rPr>
        <w:t>018-2019年学会科研课题全部结题完成</w:t>
      </w:r>
      <w:r>
        <w:rPr>
          <w:rStyle w:val="12"/>
          <w:rFonts w:hint="eastAsia" w:asciiTheme="minorEastAsia" w:hAnsiTheme="minorEastAsia" w:cstheme="minorEastAsia"/>
          <w:color w:val="auto"/>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b/>
          <w:bCs/>
          <w:color w:val="auto"/>
          <w:sz w:val="24"/>
          <w:szCs w:val="24"/>
          <w:lang w:val="en-US" w:eastAsia="zh-CN"/>
        </w:rPr>
        <w:t>（四）编辑</w:t>
      </w:r>
      <w:r>
        <w:rPr>
          <w:rFonts w:hint="eastAsia" w:asciiTheme="minorEastAsia" w:hAnsiTheme="minorEastAsia" w:eastAsiaTheme="minorEastAsia" w:cstheme="minorEastAsia"/>
          <w:b/>
          <w:bCs/>
          <w:color w:val="auto"/>
          <w:sz w:val="24"/>
          <w:szCs w:val="24"/>
          <w:lang w:val="en-US" w:eastAsia="zh-CN"/>
        </w:rPr>
        <w:t>印发《安徽常用基建管理知识手册》</w:t>
      </w:r>
      <w:r>
        <w:rPr>
          <w:rFonts w:hint="eastAsia" w:asciiTheme="minorEastAsia" w:hAnsiTheme="minorEastAsia" w:cstheme="minorEastAsia"/>
          <w:b/>
          <w:bCs/>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b/>
          <w:bCs/>
          <w:color w:val="auto"/>
          <w:sz w:val="24"/>
          <w:szCs w:val="24"/>
          <w:lang w:val="en-US" w:eastAsia="zh-CN"/>
        </w:rPr>
        <w:t>以</w:t>
      </w:r>
      <w:r>
        <w:rPr>
          <w:rFonts w:hint="eastAsia" w:asciiTheme="minorEastAsia" w:hAnsiTheme="minorEastAsia" w:cstheme="minorEastAsia"/>
          <w:b/>
          <w:bCs/>
          <w:color w:val="auto"/>
          <w:sz w:val="24"/>
          <w:szCs w:val="24"/>
          <w:lang w:val="en-US" w:eastAsia="zh-CN"/>
        </w:rPr>
        <w:t>论文</w:t>
      </w:r>
      <w:r>
        <w:rPr>
          <w:rFonts w:hint="eastAsia" w:asciiTheme="minorEastAsia" w:hAnsiTheme="minorEastAsia" w:eastAsiaTheme="minorEastAsia" w:cstheme="minorEastAsia"/>
          <w:b/>
          <w:bCs/>
          <w:color w:val="auto"/>
          <w:sz w:val="24"/>
          <w:szCs w:val="24"/>
          <w:lang w:val="en-US" w:eastAsia="zh-CN"/>
        </w:rPr>
        <w:t>为抓手  探索</w:t>
      </w:r>
      <w:r>
        <w:rPr>
          <w:rFonts w:hint="eastAsia" w:asciiTheme="minorEastAsia" w:hAnsiTheme="minorEastAsia" w:cstheme="minorEastAsia"/>
          <w:b/>
          <w:bCs/>
          <w:color w:val="auto"/>
          <w:sz w:val="24"/>
          <w:szCs w:val="24"/>
          <w:lang w:val="en-US" w:eastAsia="zh-CN"/>
        </w:rPr>
        <w:t>教育基建</w:t>
      </w:r>
      <w:r>
        <w:rPr>
          <w:rFonts w:hint="eastAsia" w:asciiTheme="minorEastAsia" w:hAnsiTheme="minorEastAsia" w:eastAsiaTheme="minorEastAsia" w:cstheme="minorEastAsia"/>
          <w:b/>
          <w:bCs/>
          <w:color w:val="auto"/>
          <w:sz w:val="24"/>
          <w:szCs w:val="24"/>
          <w:lang w:val="en-US" w:eastAsia="zh-CN"/>
        </w:rPr>
        <w:t>发展新路径</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val="en-US" w:eastAsia="zh-CN"/>
        </w:rPr>
        <w:t>完成</w:t>
      </w:r>
      <w:r>
        <w:rPr>
          <w:rFonts w:hint="eastAsia" w:asciiTheme="minorEastAsia" w:hAnsiTheme="minorEastAsia" w:cstheme="minorEastAsia"/>
          <w:b/>
          <w:bCs/>
          <w:color w:val="auto"/>
          <w:sz w:val="24"/>
          <w:szCs w:val="24"/>
          <w:lang w:val="en-US" w:eastAsia="zh-CN"/>
        </w:rPr>
        <w:t>了</w:t>
      </w:r>
      <w:r>
        <w:rPr>
          <w:rFonts w:hint="eastAsia" w:asciiTheme="minorEastAsia" w:hAnsiTheme="minorEastAsia" w:eastAsiaTheme="minorEastAsia" w:cstheme="minorEastAsia"/>
          <w:b/>
          <w:bCs/>
          <w:color w:val="auto"/>
          <w:sz w:val="24"/>
          <w:szCs w:val="24"/>
          <w:lang w:val="en-US" w:eastAsia="zh-CN"/>
        </w:rPr>
        <w:t>《安徽教育基建》第十期的编印</w:t>
      </w:r>
      <w:r>
        <w:rPr>
          <w:rFonts w:hint="eastAsia" w:asciiTheme="minorEastAsia" w:hAnsiTheme="minorEastAsia" w:cstheme="minorEastAsia"/>
          <w:b/>
          <w:bCs/>
          <w:color w:val="auto"/>
          <w:sz w:val="24"/>
          <w:szCs w:val="24"/>
          <w:lang w:val="en-US" w:eastAsia="zh-CN"/>
        </w:rPr>
        <w:t>工作</w:t>
      </w:r>
      <w:r>
        <w:rPr>
          <w:rFonts w:hint="eastAsia" w:asciiTheme="minorEastAsia" w:hAnsiTheme="minorEastAsia" w:eastAsiaTheme="minorEastAsia" w:cstheme="minorEastAsia"/>
          <w:b/>
          <w:bCs/>
          <w:color w:val="auto"/>
          <w:sz w:val="24"/>
          <w:szCs w:val="24"/>
          <w:lang w:val="en-US" w:eastAsia="zh-CN"/>
        </w:rPr>
        <w:t>。</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Fonts w:hint="default" w:ascii="Calibri" w:hAnsi="Calibri" w:eastAsia="Calibri" w:cs="Calibri"/>
          <w:b w:val="0"/>
          <w:i w:val="0"/>
          <w:color w:val="auto"/>
          <w:sz w:val="21"/>
          <w:szCs w:val="21"/>
        </w:rPr>
      </w:pPr>
      <w:r>
        <w:rPr>
          <w:rFonts w:hint="eastAsia" w:asciiTheme="minorEastAsia" w:hAnsiTheme="minorEastAsia" w:cstheme="minorEastAsia"/>
          <w:b/>
          <w:bCs/>
          <w:color w:val="auto"/>
          <w:sz w:val="24"/>
          <w:szCs w:val="24"/>
          <w:lang w:val="en-US" w:eastAsia="zh-CN"/>
        </w:rPr>
        <w:t>（二）</w:t>
      </w:r>
      <w:r>
        <w:rPr>
          <w:rStyle w:val="14"/>
          <w:rFonts w:hint="eastAsia" w:ascii="宋体" w:hAnsi="宋体" w:eastAsia="宋体" w:cs="宋体"/>
          <w:b/>
          <w:i w:val="0"/>
          <w:caps w:val="0"/>
          <w:color w:val="auto"/>
          <w:spacing w:val="0"/>
          <w:sz w:val="24"/>
          <w:szCs w:val="24"/>
          <w:shd w:val="clear" w:fill="FFFFFF"/>
        </w:rPr>
        <w:t>做好2018—2019年学会《论文集》编印及优秀论文评选工作。</w:t>
      </w:r>
      <w:r>
        <w:rPr>
          <w:rFonts w:hint="eastAsia" w:ascii="宋体" w:hAnsi="宋体" w:eastAsia="宋体" w:cs="宋体"/>
          <w:b w:val="0"/>
          <w:i w:val="0"/>
          <w:caps w:val="0"/>
          <w:color w:val="auto"/>
          <w:spacing w:val="0"/>
          <w:sz w:val="24"/>
          <w:szCs w:val="24"/>
          <w:shd w:val="clear" w:fill="FFFFFF"/>
        </w:rPr>
        <w:t>学会秘书处综合</w:t>
      </w:r>
      <w:r>
        <w:rPr>
          <w:rFonts w:hint="eastAsia" w:ascii="宋体" w:hAnsi="宋体" w:eastAsia="宋体" w:cs="宋体"/>
          <w:b w:val="0"/>
          <w:i w:val="0"/>
          <w:caps w:val="0"/>
          <w:color w:val="auto"/>
          <w:spacing w:val="0"/>
          <w:sz w:val="24"/>
          <w:szCs w:val="24"/>
          <w:shd w:val="clear" w:fill="FFFFFF"/>
          <w:lang w:val="en-US" w:eastAsia="zh-CN"/>
        </w:rPr>
        <w:t>2018、2019</w:t>
      </w:r>
      <w:r>
        <w:rPr>
          <w:rFonts w:hint="eastAsia" w:ascii="宋体" w:hAnsi="宋体" w:eastAsia="宋体" w:cs="宋体"/>
          <w:b w:val="0"/>
          <w:i w:val="0"/>
          <w:caps w:val="0"/>
          <w:color w:val="auto"/>
          <w:spacing w:val="0"/>
          <w:sz w:val="24"/>
          <w:szCs w:val="24"/>
          <w:shd w:val="clear" w:fill="FFFFFF"/>
        </w:rPr>
        <w:t>两年来学会征集到的122篇的论文，初步筛选，共78篇论文收录到2018—2019年学会《论文集》</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lang w:val="en-US" w:eastAsia="zh-CN"/>
        </w:rPr>
        <w:t>其中47篇优秀论文获奖（一等奖4篇，二等奖8篇，三等奖11篇，优秀奖24篇）。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val="en-US" w:eastAsia="zh-CN"/>
        </w:rPr>
        <w:t>编印完成2016-2019年科研论文集，收录科研论文31篇。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（四）</w:t>
      </w:r>
      <w:r>
        <w:rPr>
          <w:rFonts w:hint="eastAsia" w:asciiTheme="minorEastAsia" w:hAnsiTheme="minorEastAsia" w:eastAsiaTheme="minorEastAsia" w:cstheme="minorEastAsia"/>
          <w:color w:val="auto"/>
          <w:sz w:val="24"/>
          <w:szCs w:val="24"/>
          <w:lang w:val="en-US" w:eastAsia="zh-CN"/>
        </w:rPr>
        <w:t>1月16日发出2020年论文征集通知，</w:t>
      </w:r>
      <w:r>
        <w:rPr>
          <w:rFonts w:hint="eastAsia" w:asciiTheme="minorEastAsia" w:hAnsiTheme="minorEastAsia" w:cstheme="minorEastAsia"/>
          <w:color w:val="auto"/>
          <w:sz w:val="24"/>
          <w:szCs w:val="24"/>
          <w:lang w:val="en-US" w:eastAsia="zh-CN"/>
        </w:rPr>
        <w:t>全年共</w:t>
      </w:r>
      <w:r>
        <w:rPr>
          <w:rFonts w:hint="eastAsia" w:asciiTheme="minorEastAsia" w:hAnsiTheme="minorEastAsia" w:eastAsiaTheme="minorEastAsia" w:cstheme="minorEastAsia"/>
          <w:color w:val="auto"/>
          <w:sz w:val="24"/>
          <w:szCs w:val="24"/>
          <w:lang w:val="en-US" w:eastAsia="zh-CN"/>
        </w:rPr>
        <w:t>收到论文</w:t>
      </w:r>
      <w:r>
        <w:rPr>
          <w:rFonts w:hint="eastAsia" w:asciiTheme="minorEastAsia" w:hAnsiTheme="minorEastAsia" w:cstheme="minorEastAsia"/>
          <w:color w:val="auto"/>
          <w:sz w:val="24"/>
          <w:szCs w:val="24"/>
          <w:lang w:val="en-US" w:eastAsia="zh-CN"/>
        </w:rPr>
        <w:t>36</w:t>
      </w:r>
      <w:r>
        <w:rPr>
          <w:rFonts w:hint="eastAsia" w:asciiTheme="minorEastAsia" w:hAnsiTheme="minorEastAsia" w:eastAsiaTheme="minorEastAsia" w:cstheme="minorEastAsia"/>
          <w:color w:val="auto"/>
          <w:sz w:val="24"/>
          <w:szCs w:val="24"/>
          <w:lang w:val="en-US" w:eastAsia="zh-CN"/>
        </w:rPr>
        <w:t>篇</w:t>
      </w:r>
      <w:r>
        <w:rPr>
          <w:rFonts w:hint="eastAsia" w:asciiTheme="minorEastAsia" w:hAnsiTheme="minorEastAsia" w:eastAsiaTheme="minorEastAsia" w:cstheme="minorEastAsia"/>
          <w:b/>
          <w:bCs/>
          <w:color w:val="auto"/>
          <w:sz w:val="24"/>
          <w:szCs w:val="24"/>
          <w:lang w:val="en-US" w:eastAsia="zh-CN"/>
        </w:rPr>
        <w:t>，为《安徽教育基建》十一期编印工作做好准备。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四、筹划召开2020年学术年会及第二届专家论坛，谋划高校以及普教培训各一期。</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0" w:firstLineChars="200"/>
        <w:jc w:val="left"/>
        <w:rPr>
          <w:rFonts w:hint="eastAsia" w:ascii="宋体" w:hAnsi="宋体" w:cs="宋体" w:eastAsiaTheme="minorEastAsia"/>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学会的凝聚力在于开展活动，</w:t>
      </w:r>
      <w:r>
        <w:rPr>
          <w:rFonts w:hint="eastAsia" w:ascii="宋体" w:hAnsi="宋体" w:eastAsia="宋体" w:cs="宋体"/>
          <w:i w:val="0"/>
          <w:caps w:val="0"/>
          <w:color w:val="auto"/>
          <w:spacing w:val="0"/>
          <w:sz w:val="24"/>
          <w:szCs w:val="24"/>
          <w:u w:val="none"/>
          <w:vertAlign w:val="baseline"/>
        </w:rPr>
        <w:t>突如其来的新冠肺炎疫情，</w:t>
      </w:r>
      <w:r>
        <w:rPr>
          <w:rFonts w:hint="eastAsia" w:ascii="宋体" w:hAnsi="宋体" w:eastAsia="宋体" w:cs="宋体"/>
          <w:i w:val="0"/>
          <w:caps w:val="0"/>
          <w:color w:val="auto"/>
          <w:spacing w:val="0"/>
          <w:sz w:val="24"/>
          <w:szCs w:val="24"/>
          <w:u w:val="none"/>
          <w:vertAlign w:val="baseline"/>
          <w:lang w:eastAsia="zh-CN"/>
        </w:rPr>
        <w:t>未能阻止学会组织活动的热情。学会秘书处</w:t>
      </w:r>
      <w:r>
        <w:rPr>
          <w:rFonts w:hint="eastAsia" w:ascii="宋体" w:hAnsi="宋体" w:eastAsia="宋体" w:cs="宋体"/>
          <w:i w:val="0"/>
          <w:caps w:val="0"/>
          <w:color w:val="auto"/>
          <w:spacing w:val="0"/>
          <w:sz w:val="24"/>
          <w:szCs w:val="24"/>
          <w:u w:val="none"/>
          <w:vertAlign w:val="baseline"/>
          <w:lang w:val="en-US" w:eastAsia="zh-CN"/>
        </w:rPr>
        <w:t>征集2020年学术年会及第二届专家论坛交流论文18篇。学会经过调查研究确定高校培训班以及普教培训班各3个培训选题，并聘请专家作了相关</w:t>
      </w:r>
      <w:r>
        <w:rPr>
          <w:rFonts w:hint="eastAsia" w:asciiTheme="minorEastAsia" w:hAnsiTheme="minorEastAsia" w:cstheme="minorEastAsia"/>
          <w:color w:val="auto"/>
          <w:sz w:val="24"/>
          <w:szCs w:val="24"/>
          <w:lang w:eastAsia="zh-CN"/>
        </w:rPr>
        <w:t>讲座的安排。</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Fonts w:hint="default" w:ascii="Calibri" w:hAnsi="Calibri" w:eastAsia="Calibri" w:cs="Calibri"/>
          <w:b w:val="0"/>
          <w:i w:val="0"/>
          <w:color w:val="auto"/>
          <w:sz w:val="21"/>
          <w:szCs w:val="21"/>
        </w:rPr>
      </w:pPr>
      <w:r>
        <w:rPr>
          <w:rFonts w:hint="eastAsia" w:asciiTheme="minorEastAsia" w:hAnsiTheme="minorEastAsia" w:cstheme="minorEastAsia"/>
          <w:b/>
          <w:bCs/>
          <w:color w:val="auto"/>
          <w:sz w:val="24"/>
          <w:szCs w:val="24"/>
          <w:lang w:val="en-US" w:eastAsia="zh-CN"/>
        </w:rPr>
        <w:t>五、</w:t>
      </w:r>
      <w:r>
        <w:rPr>
          <w:rStyle w:val="14"/>
          <w:rFonts w:hint="eastAsia" w:ascii="宋体" w:hAnsi="宋体" w:eastAsia="宋体" w:cs="宋体"/>
          <w:b/>
          <w:i w:val="0"/>
          <w:caps w:val="0"/>
          <w:color w:val="auto"/>
          <w:spacing w:val="0"/>
          <w:sz w:val="24"/>
          <w:szCs w:val="24"/>
          <w:shd w:val="clear" w:fill="FFFFFF"/>
        </w:rPr>
        <w:t>开展学会交流学习，充分发挥学会桥梁纽带作用</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0" w:firstLineChars="200"/>
        <w:jc w:val="left"/>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（一）</w:t>
      </w:r>
      <w:r>
        <w:rPr>
          <w:rFonts w:hint="eastAsia" w:ascii="宋体" w:hAnsi="宋体" w:eastAsia="宋体" w:cs="宋体"/>
          <w:b/>
          <w:bCs/>
          <w:i w:val="0"/>
          <w:caps w:val="0"/>
          <w:color w:val="auto"/>
          <w:spacing w:val="0"/>
          <w:sz w:val="24"/>
          <w:szCs w:val="24"/>
          <w:shd w:val="clear" w:fill="FFFFFF"/>
        </w:rPr>
        <w:t>加强与外省教育基建学会的联系，积极参加长三角教育基建工作交流研讨会</w:t>
      </w:r>
      <w:r>
        <w:rPr>
          <w:rFonts w:hint="eastAsia" w:ascii="宋体" w:hAnsi="宋体" w:eastAsia="宋体" w:cs="宋体"/>
          <w:b/>
          <w:bCs/>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lang w:eastAsia="zh-CN"/>
        </w:rPr>
        <w:t>安徽省共组织9名同志参会。会上，江浙皖沪三省一市教育厅（委）发展规划处、教育基建学会有关负责人就相关工作作交流汇报。与会同志就有关主题作研讨互动。会上就长三角校园规划建设发展联盟筹备事宜达成共识。最后确定2021年长三角教育基建工作交流研讨会由安徽主办。</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0" w:firstLineChars="200"/>
        <w:jc w:val="left"/>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lang w:eastAsia="zh-CN"/>
        </w:rPr>
        <w:t>12日下午“绿色学校”主题论坛举办。主题鲜明，内容详实、案例丰富，引起与会同志广泛共鸣，会议取得非常好的效果。13日上午长三角教育基建工作交流研讨会的代表们还参观了对标世界一流，集文艺演出、艺术普及、原创基地、国际交流为依托的现代智慧歌剧院的上音歌剧院。</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（二）积极组织会员参加教育行政部门、社团组织管理部门组织的有关活动。</w:t>
      </w:r>
      <w:r>
        <w:rPr>
          <w:rFonts w:hint="eastAsia" w:asciiTheme="minorEastAsia" w:hAnsiTheme="minorEastAsia" w:eastAsiaTheme="minorEastAsia" w:cstheme="minorEastAsia"/>
          <w:b w:val="0"/>
          <w:bCs w:val="0"/>
          <w:color w:val="auto"/>
          <w:sz w:val="24"/>
          <w:szCs w:val="24"/>
          <w:lang w:val="en-US" w:eastAsia="zh-CN"/>
        </w:rPr>
        <w:t>学会分别派员参加了</w:t>
      </w:r>
      <w:r>
        <w:rPr>
          <w:rFonts w:hint="eastAsia" w:ascii="宋体" w:hAnsi="宋体" w:eastAsia="宋体" w:cs="宋体"/>
          <w:b w:val="0"/>
          <w:i w:val="0"/>
          <w:caps w:val="0"/>
          <w:color w:val="auto"/>
          <w:spacing w:val="0"/>
          <w:sz w:val="24"/>
          <w:szCs w:val="24"/>
          <w:shd w:val="clear" w:fill="FFFFFF"/>
          <w:lang w:eastAsia="zh-CN"/>
        </w:rPr>
        <w:t>2020年省级社会组织负责人暨市级登记管理机关培训班、市级登记管理机关暨省级社会组织从业人员培训班、</w:t>
      </w:r>
      <w:r>
        <w:rPr>
          <w:rFonts w:hint="eastAsia" w:ascii="宋体" w:hAnsi="宋体" w:eastAsia="宋体" w:cs="宋体"/>
          <w:b w:val="0"/>
          <w:i w:val="0"/>
          <w:caps w:val="0"/>
          <w:color w:val="auto"/>
          <w:spacing w:val="0"/>
          <w:sz w:val="24"/>
          <w:szCs w:val="24"/>
          <w:shd w:val="clear" w:fill="FFFFFF"/>
        </w:rPr>
        <w:t>安徽省社会组织联合会三届</w:t>
      </w:r>
      <w:r>
        <w:rPr>
          <w:rFonts w:hint="eastAsia" w:ascii="宋体" w:hAnsi="宋体" w:eastAsia="宋体" w:cs="宋体"/>
          <w:b w:val="0"/>
          <w:i w:val="0"/>
          <w:caps w:val="0"/>
          <w:color w:val="auto"/>
          <w:spacing w:val="0"/>
          <w:sz w:val="24"/>
          <w:szCs w:val="24"/>
          <w:shd w:val="clear" w:fill="FFFFFF"/>
          <w:lang w:eastAsia="zh-CN"/>
        </w:rPr>
        <w:t>四</w:t>
      </w:r>
      <w:r>
        <w:rPr>
          <w:rFonts w:hint="eastAsia" w:ascii="宋体" w:hAnsi="宋体" w:eastAsia="宋体" w:cs="宋体"/>
          <w:b w:val="0"/>
          <w:i w:val="0"/>
          <w:caps w:val="0"/>
          <w:color w:val="auto"/>
          <w:spacing w:val="0"/>
          <w:sz w:val="24"/>
          <w:szCs w:val="24"/>
          <w:shd w:val="clear" w:fill="FFFFFF"/>
        </w:rPr>
        <w:t>次理事会</w:t>
      </w:r>
      <w:r>
        <w:rPr>
          <w:rFonts w:hint="eastAsia" w:ascii="宋体" w:hAnsi="宋体" w:eastAsia="宋体" w:cs="宋体"/>
          <w:b w:val="0"/>
          <w:i w:val="0"/>
          <w:caps w:val="0"/>
          <w:color w:val="auto"/>
          <w:spacing w:val="0"/>
          <w:sz w:val="24"/>
          <w:szCs w:val="24"/>
          <w:shd w:val="clear" w:fill="FFFFFF"/>
          <w:lang w:eastAsia="zh-CN"/>
        </w:rPr>
        <w:t>等会议。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kern w:val="0"/>
          <w:sz w:val="24"/>
          <w:szCs w:val="24"/>
          <w:shd w:val="clear" w:fill="FFFFFF"/>
          <w:lang w:val="en-US" w:eastAsia="zh-CN" w:bidi="ar"/>
        </w:rPr>
        <w:t>（三）</w:t>
      </w:r>
      <w:r>
        <w:rPr>
          <w:rFonts w:hint="eastAsia" w:asciiTheme="minorEastAsia" w:hAnsiTheme="minorEastAsia" w:eastAsiaTheme="minorEastAsia" w:cstheme="minorEastAsia"/>
          <w:b/>
          <w:bCs/>
          <w:color w:val="auto"/>
          <w:kern w:val="0"/>
          <w:sz w:val="24"/>
          <w:szCs w:val="24"/>
          <w:shd w:val="clear" w:fill="FFFFFF"/>
          <w:lang w:val="en-US" w:eastAsia="zh-CN" w:bidi="ar"/>
        </w:rPr>
        <w:t>加强与外省教育基建学会的联系，</w:t>
      </w:r>
      <w:r>
        <w:rPr>
          <w:rFonts w:hint="eastAsia" w:asciiTheme="minorEastAsia" w:hAnsiTheme="minorEastAsia" w:eastAsiaTheme="minorEastAsia" w:cstheme="minorEastAsia"/>
          <w:b/>
          <w:bCs/>
          <w:color w:val="auto"/>
          <w:sz w:val="24"/>
          <w:szCs w:val="24"/>
          <w:lang w:val="en-US" w:eastAsia="zh-CN"/>
        </w:rPr>
        <w:t>为长三角教育基建简报提供简讯</w:t>
      </w:r>
      <w:r>
        <w:rPr>
          <w:rFonts w:hint="eastAsia" w:asciiTheme="minorEastAsia" w:hAnsiTheme="minorEastAsia" w:cstheme="minorEastAsia"/>
          <w:b/>
          <w:bCs/>
          <w:color w:val="auto"/>
          <w:sz w:val="24"/>
          <w:szCs w:val="24"/>
          <w:lang w:val="en-US" w:eastAsia="zh-CN"/>
        </w:rPr>
        <w:t>85</w:t>
      </w:r>
      <w:r>
        <w:rPr>
          <w:rFonts w:hint="eastAsia" w:asciiTheme="minorEastAsia" w:hAnsiTheme="minorEastAsia" w:eastAsiaTheme="minorEastAsia" w:cstheme="minorEastAsia"/>
          <w:b/>
          <w:bCs/>
          <w:color w:val="auto"/>
          <w:sz w:val="24"/>
          <w:szCs w:val="24"/>
          <w:lang w:val="en-US" w:eastAsia="zh-CN"/>
        </w:rPr>
        <w:t>篇。</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Fonts w:hint="eastAsia" w:ascii="宋体" w:hAnsi="宋体" w:eastAsia="宋体" w:cs="宋体"/>
          <w:b w:val="0"/>
          <w:i w:val="0"/>
          <w:caps w:val="0"/>
          <w:color w:val="auto"/>
          <w:spacing w:val="0"/>
          <w:sz w:val="24"/>
          <w:szCs w:val="24"/>
          <w:shd w:val="clear" w:fill="FFFFFF"/>
        </w:rPr>
      </w:pPr>
      <w:r>
        <w:rPr>
          <w:rStyle w:val="14"/>
          <w:rFonts w:hint="eastAsia" w:ascii="宋体" w:hAnsi="宋体" w:eastAsia="宋体" w:cs="宋体"/>
          <w:b/>
          <w:i w:val="0"/>
          <w:caps w:val="0"/>
          <w:color w:val="auto"/>
          <w:spacing w:val="0"/>
          <w:sz w:val="24"/>
          <w:szCs w:val="24"/>
          <w:shd w:val="clear" w:fill="FFFFFF"/>
          <w:lang w:eastAsia="zh-CN"/>
        </w:rPr>
        <w:t>六</w:t>
      </w:r>
      <w:r>
        <w:rPr>
          <w:rStyle w:val="14"/>
          <w:rFonts w:hint="eastAsia" w:ascii="宋体" w:hAnsi="宋体" w:eastAsia="宋体" w:cs="宋体"/>
          <w:b/>
          <w:i w:val="0"/>
          <w:caps w:val="0"/>
          <w:color w:val="auto"/>
          <w:spacing w:val="0"/>
          <w:sz w:val="24"/>
          <w:szCs w:val="24"/>
          <w:shd w:val="clear" w:fill="FFFFFF"/>
        </w:rPr>
        <w:t>、</w:t>
      </w:r>
      <w:r>
        <w:rPr>
          <w:rStyle w:val="14"/>
          <w:rFonts w:ascii="宋体" w:hAnsi="宋体" w:eastAsia="宋体" w:cs="宋体"/>
          <w:b/>
          <w:i w:val="0"/>
          <w:caps w:val="0"/>
          <w:color w:val="auto"/>
          <w:spacing w:val="0"/>
          <w:sz w:val="24"/>
          <w:szCs w:val="24"/>
          <w:u w:val="none"/>
          <w:vertAlign w:val="baseline"/>
        </w:rPr>
        <w:t>决战脱贫攻坚</w:t>
      </w:r>
      <w:r>
        <w:rPr>
          <w:rStyle w:val="14"/>
          <w:rFonts w:hint="eastAsia" w:ascii="宋体" w:hAnsi="宋体" w:eastAsia="宋体" w:cs="宋体"/>
          <w:b/>
          <w:i w:val="0"/>
          <w:caps w:val="0"/>
          <w:color w:val="auto"/>
          <w:spacing w:val="0"/>
          <w:sz w:val="24"/>
          <w:szCs w:val="24"/>
          <w:u w:val="none"/>
          <w:vertAlign w:val="baseline"/>
          <w:lang w:val="en-US" w:eastAsia="zh-CN"/>
        </w:rPr>
        <w:t xml:space="preserve">  为乡村振兴提供智力支持</w:t>
      </w:r>
      <w:r>
        <w:rPr>
          <w:rFonts w:hint="eastAsia" w:ascii="宋体" w:hAnsi="宋体" w:eastAsia="宋体" w:cs="宋体"/>
          <w:b w:val="0"/>
          <w:i w:val="0"/>
          <w:caps w:val="0"/>
          <w:color w:val="auto"/>
          <w:spacing w:val="0"/>
          <w:sz w:val="24"/>
          <w:szCs w:val="24"/>
          <w:shd w:val="clear" w:fill="FFFFFF"/>
        </w:rPr>
        <w:t> </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0" w:firstLineChars="200"/>
        <w:jc w:val="left"/>
        <w:rPr>
          <w:rFonts w:hint="eastAsia" w:ascii="宋体" w:hAnsi="宋体" w:eastAsia="宋体" w:cs="宋体"/>
          <w:i w:val="0"/>
          <w:caps w:val="0"/>
          <w:color w:val="auto"/>
          <w:spacing w:val="0"/>
          <w:sz w:val="24"/>
          <w:szCs w:val="24"/>
          <w:shd w:val="clear" w:fill="FFFFFF"/>
          <w:lang w:val="en-US" w:eastAsia="zh-CN"/>
        </w:rPr>
      </w:pPr>
      <w:r>
        <w:rPr>
          <w:rFonts w:ascii="宋体" w:hAnsi="宋体" w:eastAsia="宋体" w:cs="宋体"/>
          <w:i w:val="0"/>
          <w:caps w:val="0"/>
          <w:color w:val="auto"/>
          <w:spacing w:val="0"/>
          <w:sz w:val="24"/>
          <w:szCs w:val="24"/>
        </w:rPr>
        <w:t>今年是脱贫攻坚决战决胜之年，</w:t>
      </w:r>
      <w:r>
        <w:rPr>
          <w:rFonts w:hint="eastAsia" w:ascii="宋体" w:hAnsi="宋体" w:eastAsia="宋体" w:cs="宋体"/>
          <w:i w:val="0"/>
          <w:caps w:val="0"/>
          <w:color w:val="auto"/>
          <w:spacing w:val="0"/>
          <w:sz w:val="24"/>
          <w:szCs w:val="24"/>
          <w:lang w:eastAsia="zh-CN"/>
        </w:rPr>
        <w:t>学会帮扶的汤池村已经如期摘去贫困的帽子。</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月</w:t>
      </w:r>
      <w:r>
        <w:rPr>
          <w:rFonts w:hint="eastAsia" w:eastAsia="宋体" w:cs="宋体"/>
          <w:b/>
          <w:color w:val="auto"/>
          <w:sz w:val="24"/>
          <w:szCs w:val="24"/>
          <w:lang w:val="en-US" w:eastAsia="zh-CN"/>
        </w:rPr>
        <w:t>26</w:t>
      </w:r>
      <w:r>
        <w:rPr>
          <w:rFonts w:hint="eastAsia" w:ascii="宋体" w:hAnsi="宋体" w:eastAsia="宋体" w:cs="宋体"/>
          <w:b/>
          <w:color w:val="auto"/>
          <w:sz w:val="24"/>
          <w:szCs w:val="24"/>
        </w:rPr>
        <w:t>日</w:t>
      </w:r>
      <w:r>
        <w:rPr>
          <w:rFonts w:hint="eastAsia" w:eastAsia="宋体" w:cs="宋体"/>
          <w:b/>
          <w:color w:val="auto"/>
          <w:sz w:val="24"/>
          <w:szCs w:val="24"/>
          <w:lang w:val="en-US" w:eastAsia="zh-CN"/>
        </w:rPr>
        <w:t>，</w:t>
      </w:r>
      <w:r>
        <w:rPr>
          <w:rFonts w:hint="eastAsia" w:eastAsia="宋体" w:cs="宋体"/>
          <w:b w:val="0"/>
          <w:bCs/>
          <w:color w:val="auto"/>
          <w:sz w:val="24"/>
          <w:szCs w:val="24"/>
          <w:lang w:val="en-US" w:eastAsia="zh-CN"/>
        </w:rPr>
        <w:t>学会理事长、安徽建筑大学党委方潜生书记为汤池村党员作</w:t>
      </w:r>
      <w:r>
        <w:rPr>
          <w:rFonts w:hint="eastAsia" w:cs="宋体"/>
          <w:b w:val="0"/>
          <w:bCs/>
          <w:color w:val="auto"/>
          <w:sz w:val="24"/>
          <w:szCs w:val="24"/>
          <w:lang w:val="en-US" w:eastAsia="zh-CN"/>
        </w:rPr>
        <w:t>了</w:t>
      </w:r>
      <w:r>
        <w:rPr>
          <w:rFonts w:hint="eastAsia" w:ascii="宋体" w:hAnsi="宋体" w:eastAsia="宋体" w:cs="宋体"/>
          <w:i w:val="0"/>
          <w:caps w:val="0"/>
          <w:color w:val="auto"/>
          <w:spacing w:val="0"/>
          <w:sz w:val="24"/>
          <w:szCs w:val="24"/>
          <w:shd w:val="clear" w:fill="FFFFFF"/>
        </w:rPr>
        <w:t>题为《以“责任”为</w:t>
      </w:r>
      <w:r>
        <w:rPr>
          <w:rFonts w:hint="eastAsia" w:ascii="宋体" w:hAnsi="宋体" w:eastAsia="宋体" w:cs="宋体"/>
          <w:color w:val="auto"/>
          <w:sz w:val="24"/>
        </w:rPr>
        <w:t>根本</w:t>
      </w:r>
      <w:r>
        <w:rPr>
          <w:rFonts w:hint="eastAsia" w:ascii="宋体" w:hAnsi="宋体" w:eastAsia="宋体" w:cs="宋体"/>
          <w:color w:val="auto"/>
          <w:sz w:val="24"/>
          <w:lang w:val="en-US" w:eastAsia="zh-CN"/>
        </w:rPr>
        <w:t xml:space="preserve"> </w:t>
      </w:r>
      <w:r>
        <w:rPr>
          <w:rFonts w:hint="eastAsia" w:ascii="宋体" w:hAnsi="宋体" w:eastAsia="宋体" w:cs="宋体"/>
          <w:i w:val="0"/>
          <w:caps w:val="0"/>
          <w:color w:val="auto"/>
          <w:spacing w:val="0"/>
          <w:sz w:val="24"/>
          <w:szCs w:val="24"/>
          <w:shd w:val="clear" w:fill="FFFFFF"/>
        </w:rPr>
        <w:t>如期打赢脱贫攻坚战》的专题党课报告。</w:t>
      </w:r>
      <w:r>
        <w:rPr>
          <w:rFonts w:hint="eastAsia" w:ascii="宋体" w:hAnsi="宋体" w:eastAsia="宋体" w:cs="宋体"/>
          <w:i w:val="0"/>
          <w:caps w:val="0"/>
          <w:color w:val="auto"/>
          <w:spacing w:val="0"/>
          <w:sz w:val="24"/>
          <w:szCs w:val="24"/>
          <w:shd w:val="clear" w:fill="FFFFFF"/>
          <w:lang w:eastAsia="zh-CN"/>
        </w:rPr>
        <w:t>另外，</w:t>
      </w:r>
      <w:r>
        <w:rPr>
          <w:rFonts w:hint="eastAsia" w:ascii="宋体" w:hAnsi="宋体" w:eastAsia="宋体" w:cs="宋体"/>
          <w:i w:val="0"/>
          <w:caps w:val="0"/>
          <w:color w:val="auto"/>
          <w:spacing w:val="0"/>
          <w:sz w:val="24"/>
          <w:szCs w:val="24"/>
          <w:lang w:eastAsia="zh-CN"/>
        </w:rPr>
        <w:t>我们</w:t>
      </w:r>
      <w:r>
        <w:rPr>
          <w:rFonts w:hint="eastAsia" w:ascii="宋体" w:hAnsi="宋体" w:eastAsia="宋体" w:cs="宋体"/>
          <w:i w:val="0"/>
          <w:caps w:val="0"/>
          <w:color w:val="auto"/>
          <w:spacing w:val="0"/>
          <w:sz w:val="24"/>
          <w:szCs w:val="24"/>
          <w:shd w:val="clear" w:fill="FFFFFF"/>
          <w:lang w:eastAsia="zh-CN"/>
        </w:rPr>
        <w:t>为乡村振兴提供智力支持，为汤池村图书室捐赠农业种植技术、养殖业技术和儿童读物书籍共</w:t>
      </w:r>
      <w:r>
        <w:rPr>
          <w:rFonts w:hint="eastAsia" w:ascii="宋体" w:hAnsi="宋体" w:eastAsia="宋体" w:cs="宋体"/>
          <w:i w:val="0"/>
          <w:caps w:val="0"/>
          <w:color w:val="auto"/>
          <w:spacing w:val="0"/>
          <w:sz w:val="24"/>
          <w:szCs w:val="24"/>
          <w:shd w:val="clear" w:fill="FFFFFF"/>
          <w:lang w:val="en-US" w:eastAsia="zh-CN"/>
        </w:rPr>
        <w:t>126册，价值</w:t>
      </w:r>
      <w:r>
        <w:rPr>
          <w:rFonts w:hint="eastAsia" w:ascii="宋体" w:hAnsi="宋体" w:eastAsia="宋体" w:cs="宋体"/>
          <w:i w:val="0"/>
          <w:caps w:val="0"/>
          <w:color w:val="auto"/>
          <w:spacing w:val="0"/>
          <w:sz w:val="24"/>
          <w:szCs w:val="24"/>
          <w:shd w:val="clear" w:fill="FFFFFF"/>
          <w:lang w:eastAsia="zh-CN"/>
        </w:rPr>
        <w:t>约</w:t>
      </w:r>
      <w:r>
        <w:rPr>
          <w:rFonts w:hint="eastAsia" w:ascii="宋体" w:hAnsi="宋体" w:eastAsia="宋体" w:cs="宋体"/>
          <w:i w:val="0"/>
          <w:caps w:val="0"/>
          <w:color w:val="auto"/>
          <w:spacing w:val="0"/>
          <w:sz w:val="24"/>
          <w:szCs w:val="24"/>
          <w:shd w:val="clear" w:fill="FFFFFF"/>
          <w:lang w:val="en-US" w:eastAsia="zh-CN"/>
        </w:rPr>
        <w:t>3000元。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2" w:firstLineChars="200"/>
        <w:jc w:val="left"/>
        <w:textAlignment w:val="baseline"/>
        <w:rPr>
          <w:rFonts w:hint="eastAsia" w:ascii="宋体" w:hAnsi="宋体" w:eastAsia="宋体" w:cs="宋体"/>
          <w:i w:val="0"/>
          <w:caps w:val="0"/>
          <w:color w:val="auto"/>
          <w:spacing w:val="0"/>
          <w:sz w:val="24"/>
          <w:szCs w:val="24"/>
          <w:u w:val="none"/>
        </w:rPr>
      </w:pPr>
      <w:r>
        <w:rPr>
          <w:rStyle w:val="14"/>
          <w:rFonts w:hint="eastAsia" w:ascii="宋体" w:hAnsi="宋体" w:eastAsia="宋体" w:cs="宋体"/>
          <w:b/>
          <w:i w:val="0"/>
          <w:caps w:val="0"/>
          <w:color w:val="auto"/>
          <w:spacing w:val="0"/>
          <w:sz w:val="24"/>
          <w:szCs w:val="24"/>
          <w:shd w:val="clear" w:fill="FFFFFF"/>
          <w:lang w:eastAsia="zh-CN"/>
        </w:rPr>
        <w:t>七</w:t>
      </w:r>
      <w:r>
        <w:rPr>
          <w:rStyle w:val="14"/>
          <w:rFonts w:hint="eastAsia" w:ascii="宋体" w:hAnsi="宋体" w:eastAsia="宋体" w:cs="宋体"/>
          <w:b/>
          <w:i w:val="0"/>
          <w:caps w:val="0"/>
          <w:color w:val="auto"/>
          <w:spacing w:val="0"/>
          <w:sz w:val="24"/>
          <w:szCs w:val="24"/>
          <w:shd w:val="clear" w:fill="FFFFFF"/>
        </w:rPr>
        <w:t>、</w:t>
      </w:r>
      <w:r>
        <w:rPr>
          <w:rStyle w:val="14"/>
          <w:rFonts w:hint="eastAsia" w:ascii="宋体" w:hAnsi="宋体" w:eastAsia="宋体" w:cs="宋体"/>
          <w:b/>
          <w:i w:val="0"/>
          <w:caps w:val="0"/>
          <w:color w:val="auto"/>
          <w:spacing w:val="0"/>
          <w:sz w:val="24"/>
          <w:szCs w:val="24"/>
          <w:u w:val="none"/>
          <w:vertAlign w:val="baseline"/>
        </w:rPr>
        <w:t>凝聚</w:t>
      </w:r>
      <w:r>
        <w:rPr>
          <w:rStyle w:val="14"/>
          <w:rFonts w:hint="eastAsia" w:ascii="宋体" w:hAnsi="宋体" w:eastAsia="宋体" w:cs="宋体"/>
          <w:b/>
          <w:i w:val="0"/>
          <w:caps w:val="0"/>
          <w:color w:val="auto"/>
          <w:spacing w:val="0"/>
          <w:sz w:val="24"/>
          <w:szCs w:val="24"/>
          <w:u w:val="none"/>
          <w:vertAlign w:val="baseline"/>
          <w:lang w:eastAsia="zh-CN"/>
        </w:rPr>
        <w:t>学会</w:t>
      </w:r>
      <w:r>
        <w:rPr>
          <w:rStyle w:val="14"/>
          <w:rFonts w:hint="eastAsia" w:ascii="宋体" w:hAnsi="宋体" w:eastAsia="宋体" w:cs="宋体"/>
          <w:b/>
          <w:i w:val="0"/>
          <w:caps w:val="0"/>
          <w:color w:val="auto"/>
          <w:spacing w:val="0"/>
          <w:sz w:val="24"/>
          <w:szCs w:val="24"/>
          <w:u w:val="none"/>
          <w:vertAlign w:val="baseline"/>
        </w:rPr>
        <w:t>力量</w:t>
      </w:r>
      <w:r>
        <w:rPr>
          <w:rStyle w:val="14"/>
          <w:rFonts w:hint="eastAsia" w:ascii="宋体" w:hAnsi="宋体" w:eastAsia="宋体" w:cs="宋体"/>
          <w:b/>
          <w:i w:val="0"/>
          <w:caps w:val="0"/>
          <w:color w:val="auto"/>
          <w:spacing w:val="0"/>
          <w:sz w:val="24"/>
          <w:szCs w:val="24"/>
          <w:u w:val="none"/>
          <w:vertAlign w:val="baseline"/>
          <w:lang w:val="en-US" w:eastAsia="zh-CN"/>
        </w:rPr>
        <w:t xml:space="preserve">  </w:t>
      </w:r>
      <w:r>
        <w:rPr>
          <w:rStyle w:val="14"/>
          <w:rFonts w:hint="eastAsia" w:ascii="宋体" w:hAnsi="宋体" w:eastAsia="宋体" w:cs="宋体"/>
          <w:b/>
          <w:i w:val="0"/>
          <w:caps w:val="0"/>
          <w:color w:val="auto"/>
          <w:spacing w:val="0"/>
          <w:sz w:val="24"/>
          <w:szCs w:val="24"/>
          <w:u w:val="none"/>
          <w:vertAlign w:val="baseline"/>
        </w:rPr>
        <w:t>助推</w:t>
      </w:r>
      <w:r>
        <w:rPr>
          <w:rStyle w:val="14"/>
          <w:rFonts w:hint="eastAsia" w:ascii="宋体" w:hAnsi="宋体" w:eastAsia="宋体" w:cs="宋体"/>
          <w:b/>
          <w:i w:val="0"/>
          <w:caps w:val="0"/>
          <w:color w:val="auto"/>
          <w:spacing w:val="0"/>
          <w:sz w:val="24"/>
          <w:szCs w:val="24"/>
          <w:u w:val="none"/>
          <w:vertAlign w:val="baseline"/>
          <w:lang w:eastAsia="zh-CN"/>
        </w:rPr>
        <w:t>学会</w:t>
      </w:r>
      <w:r>
        <w:rPr>
          <w:rStyle w:val="14"/>
          <w:rFonts w:hint="eastAsia" w:ascii="宋体" w:hAnsi="宋体" w:eastAsia="宋体" w:cs="宋体"/>
          <w:b/>
          <w:i w:val="0"/>
          <w:caps w:val="0"/>
          <w:color w:val="auto"/>
          <w:spacing w:val="0"/>
          <w:sz w:val="24"/>
          <w:szCs w:val="24"/>
          <w:u w:val="none"/>
          <w:vertAlign w:val="baseline"/>
        </w:rPr>
        <w:t>高质量发展</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Fonts w:hint="default" w:ascii="Calibri" w:hAnsi="Calibri" w:eastAsia="Calibri" w:cs="Calibri"/>
          <w:b w:val="0"/>
          <w:i w:val="0"/>
          <w:color w:val="auto"/>
          <w:sz w:val="21"/>
          <w:szCs w:val="21"/>
        </w:rPr>
      </w:pPr>
      <w:r>
        <w:rPr>
          <w:rStyle w:val="14"/>
          <w:rFonts w:hint="eastAsia" w:ascii="宋体" w:hAnsi="宋体" w:eastAsia="宋体" w:cs="宋体"/>
          <w:b/>
          <w:i w:val="0"/>
          <w:caps w:val="0"/>
          <w:color w:val="auto"/>
          <w:spacing w:val="0"/>
          <w:sz w:val="24"/>
          <w:szCs w:val="24"/>
          <w:shd w:val="clear" w:fill="FFFFFF"/>
        </w:rPr>
        <w:t>（一）继续办好学会一刊一网一简报，加强学会宣传阵地建设</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0" w:firstLineChars="200"/>
        <w:jc w:val="left"/>
        <w:rPr>
          <w:rFonts w:hint="default" w:ascii="Calibri" w:hAnsi="Calibri" w:eastAsia="Calibri" w:cs="Calibri"/>
          <w:b w:val="0"/>
          <w:i w:val="0"/>
          <w:color w:val="auto"/>
          <w:sz w:val="21"/>
          <w:szCs w:val="21"/>
        </w:rPr>
      </w:pPr>
      <w:r>
        <w:rPr>
          <w:rFonts w:hint="eastAsia" w:ascii="宋体" w:hAnsi="宋体" w:eastAsia="宋体" w:cs="宋体"/>
          <w:b w:val="0"/>
          <w:i w:val="0"/>
          <w:caps w:val="0"/>
          <w:color w:val="auto"/>
          <w:spacing w:val="0"/>
          <w:sz w:val="24"/>
          <w:szCs w:val="24"/>
          <w:shd w:val="clear" w:fill="FFFFFF"/>
        </w:rPr>
        <w:t>1.</w:t>
      </w:r>
      <w:r>
        <w:rPr>
          <w:rFonts w:hint="eastAsia" w:ascii="宋体" w:hAnsi="宋体" w:eastAsia="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出版《安徽教育基建》会刊。</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0" w:firstLineChars="200"/>
        <w:jc w:val="left"/>
        <w:rPr>
          <w:rFonts w:hint="default" w:ascii="Calibri" w:hAnsi="Calibri" w:eastAsia="Calibri" w:cs="Calibri"/>
          <w:b w:val="0"/>
          <w:i w:val="0"/>
          <w:color w:val="auto"/>
          <w:sz w:val="21"/>
          <w:szCs w:val="21"/>
        </w:rPr>
      </w:pPr>
      <w:r>
        <w:rPr>
          <w:rFonts w:hint="eastAsia" w:ascii="宋体" w:hAnsi="宋体" w:eastAsia="宋体" w:cs="宋体"/>
          <w:b w:val="0"/>
          <w:i w:val="0"/>
          <w:caps w:val="0"/>
          <w:color w:val="auto"/>
          <w:spacing w:val="0"/>
          <w:sz w:val="24"/>
          <w:szCs w:val="24"/>
          <w:shd w:val="clear" w:fill="FFFFFF"/>
        </w:rPr>
        <w:t>2.</w:t>
      </w:r>
      <w:r>
        <w:rPr>
          <w:rFonts w:hint="eastAsia" w:ascii="宋体" w:hAnsi="宋体" w:eastAsia="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加强学会网站建设，20</w:t>
      </w:r>
      <w:r>
        <w:rPr>
          <w:rFonts w:hint="eastAsia" w:ascii="宋体" w:hAnsi="宋体" w:eastAsia="宋体" w:cs="宋体"/>
          <w:b w:val="0"/>
          <w:i w:val="0"/>
          <w:caps w:val="0"/>
          <w:color w:val="auto"/>
          <w:spacing w:val="0"/>
          <w:sz w:val="24"/>
          <w:szCs w:val="24"/>
          <w:shd w:val="clear" w:fill="FFFFFF"/>
          <w:lang w:val="en-US" w:eastAsia="zh-CN"/>
        </w:rPr>
        <w:t>20</w:t>
      </w:r>
      <w:r>
        <w:rPr>
          <w:rFonts w:hint="eastAsia" w:ascii="宋体" w:hAnsi="宋体" w:eastAsia="宋体" w:cs="宋体"/>
          <w:b w:val="0"/>
          <w:i w:val="0"/>
          <w:caps w:val="0"/>
          <w:color w:val="auto"/>
          <w:spacing w:val="0"/>
          <w:sz w:val="24"/>
          <w:szCs w:val="24"/>
          <w:shd w:val="clear" w:fill="FFFFFF"/>
        </w:rPr>
        <w:t>年学会上传网站1</w:t>
      </w:r>
      <w:r>
        <w:rPr>
          <w:rFonts w:hint="eastAsia" w:ascii="宋体" w:hAnsi="宋体" w:eastAsia="宋体" w:cs="宋体"/>
          <w:b w:val="0"/>
          <w:i w:val="0"/>
          <w:caps w:val="0"/>
          <w:color w:val="auto"/>
          <w:spacing w:val="0"/>
          <w:sz w:val="24"/>
          <w:szCs w:val="24"/>
          <w:shd w:val="clear" w:fill="FFFFFF"/>
          <w:lang w:val="en-US" w:eastAsia="zh-CN"/>
        </w:rPr>
        <w:t>0</w:t>
      </w:r>
      <w:r>
        <w:rPr>
          <w:rFonts w:hint="eastAsia" w:ascii="宋体" w:hAnsi="宋体" w:eastAsia="宋体" w:cs="宋体"/>
          <w:b w:val="0"/>
          <w:i w:val="0"/>
          <w:caps w:val="0"/>
          <w:color w:val="auto"/>
          <w:spacing w:val="0"/>
          <w:sz w:val="24"/>
          <w:szCs w:val="24"/>
          <w:shd w:val="clear" w:fill="FFFFFF"/>
        </w:rPr>
        <w:t>00余篇文章。</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0" w:firstLineChars="200"/>
        <w:jc w:val="left"/>
        <w:rPr>
          <w:rFonts w:hint="default" w:ascii="Calibri" w:hAnsi="Calibri" w:eastAsia="Calibri" w:cs="Calibri"/>
          <w:b w:val="0"/>
          <w:i w:val="0"/>
          <w:color w:val="auto"/>
          <w:sz w:val="21"/>
          <w:szCs w:val="21"/>
        </w:rPr>
      </w:pPr>
      <w:r>
        <w:rPr>
          <w:rFonts w:hint="eastAsia" w:ascii="宋体" w:hAnsi="宋体" w:eastAsia="宋体" w:cs="宋体"/>
          <w:b w:val="0"/>
          <w:i w:val="0"/>
          <w:caps w:val="0"/>
          <w:color w:val="auto"/>
          <w:spacing w:val="0"/>
          <w:sz w:val="24"/>
          <w:szCs w:val="24"/>
          <w:shd w:val="clear" w:fill="FFFFFF"/>
          <w:lang w:val="en-US" w:eastAsia="zh-CN"/>
        </w:rPr>
        <w:t>3.</w:t>
      </w:r>
      <w:r>
        <w:rPr>
          <w:rFonts w:hint="eastAsia" w:ascii="宋体" w:hAnsi="宋体" w:eastAsia="宋体" w:cs="宋体"/>
          <w:b w:val="0"/>
          <w:i w:val="0"/>
          <w:caps w:val="0"/>
          <w:color w:val="auto"/>
          <w:spacing w:val="0"/>
          <w:sz w:val="24"/>
          <w:szCs w:val="24"/>
          <w:shd w:val="clear" w:fill="FFFFFF"/>
        </w:rPr>
        <w:t>为了使广大会员及时了解学会</w:t>
      </w:r>
      <w:r>
        <w:rPr>
          <w:rFonts w:hint="eastAsia" w:ascii="宋体" w:hAnsi="宋体" w:eastAsia="宋体" w:cs="宋体"/>
          <w:b w:val="0"/>
          <w:i w:val="0"/>
          <w:caps w:val="0"/>
          <w:color w:val="auto"/>
          <w:spacing w:val="0"/>
          <w:sz w:val="24"/>
          <w:szCs w:val="24"/>
          <w:shd w:val="clear" w:fill="FFFFFF"/>
          <w:lang w:eastAsia="zh-CN"/>
        </w:rPr>
        <w:t>以及各会员单位</w:t>
      </w:r>
      <w:r>
        <w:rPr>
          <w:rFonts w:hint="eastAsia" w:ascii="宋体" w:hAnsi="宋体" w:eastAsia="宋体" w:cs="宋体"/>
          <w:b w:val="0"/>
          <w:i w:val="0"/>
          <w:caps w:val="0"/>
          <w:color w:val="auto"/>
          <w:spacing w:val="0"/>
          <w:sz w:val="24"/>
          <w:szCs w:val="24"/>
          <w:shd w:val="clear" w:fill="FFFFFF"/>
        </w:rPr>
        <w:t>举办的各项活动和工作进展情况，20</w:t>
      </w:r>
      <w:r>
        <w:rPr>
          <w:rFonts w:hint="eastAsia" w:ascii="宋体" w:hAnsi="宋体" w:eastAsia="宋体" w:cs="宋体"/>
          <w:b w:val="0"/>
          <w:i w:val="0"/>
          <w:caps w:val="0"/>
          <w:color w:val="auto"/>
          <w:spacing w:val="0"/>
          <w:sz w:val="24"/>
          <w:szCs w:val="24"/>
          <w:shd w:val="clear" w:fill="FFFFFF"/>
          <w:lang w:val="en-US" w:eastAsia="zh-CN"/>
        </w:rPr>
        <w:t>20</w:t>
      </w:r>
      <w:r>
        <w:rPr>
          <w:rFonts w:hint="eastAsia" w:ascii="宋体" w:hAnsi="宋体" w:eastAsia="宋体" w:cs="宋体"/>
          <w:b w:val="0"/>
          <w:i w:val="0"/>
          <w:caps w:val="0"/>
          <w:color w:val="auto"/>
          <w:spacing w:val="0"/>
          <w:sz w:val="24"/>
          <w:szCs w:val="24"/>
          <w:shd w:val="clear" w:fill="FFFFFF"/>
        </w:rPr>
        <w:t>年学会共印发5期简报</w:t>
      </w:r>
      <w:r>
        <w:rPr>
          <w:rFonts w:hint="eastAsia" w:ascii="宋体" w:hAnsi="宋体" w:eastAsia="宋体" w:cs="宋体"/>
          <w:b w:val="0"/>
          <w:i w:val="0"/>
          <w:caps w:val="0"/>
          <w:color w:val="auto"/>
          <w:spacing w:val="0"/>
          <w:sz w:val="24"/>
          <w:szCs w:val="24"/>
          <w:shd w:val="clear" w:fill="FFFFFF"/>
          <w:lang w:eastAsia="zh-CN"/>
        </w:rPr>
        <w:t>，共刊登</w:t>
      </w:r>
      <w:r>
        <w:rPr>
          <w:rFonts w:hint="eastAsia" w:ascii="宋体" w:hAnsi="宋体" w:eastAsia="宋体" w:cs="宋体"/>
          <w:b w:val="0"/>
          <w:i w:val="0"/>
          <w:caps w:val="0"/>
          <w:color w:val="auto"/>
          <w:spacing w:val="0"/>
          <w:sz w:val="24"/>
          <w:szCs w:val="24"/>
          <w:shd w:val="clear" w:fill="FFFFFF"/>
          <w:lang w:val="en-US" w:eastAsia="zh-CN"/>
        </w:rPr>
        <w:t>110篇简讯</w:t>
      </w:r>
      <w:r>
        <w:rPr>
          <w:rFonts w:hint="eastAsia" w:ascii="宋体" w:hAnsi="宋体" w:eastAsia="宋体" w:cs="宋体"/>
          <w:b w:val="0"/>
          <w:i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Fonts w:hint="eastAsia" w:ascii="宋体" w:hAnsi="宋体" w:eastAsia="宋体" w:cs="宋体"/>
          <w:b w:val="0"/>
          <w:i w:val="0"/>
          <w:caps w:val="0"/>
          <w:color w:val="auto"/>
          <w:spacing w:val="0"/>
          <w:sz w:val="24"/>
          <w:szCs w:val="24"/>
          <w:shd w:val="clear" w:fill="FFFFFF"/>
        </w:rPr>
      </w:pPr>
      <w:r>
        <w:rPr>
          <w:rStyle w:val="14"/>
          <w:rFonts w:hint="eastAsia" w:ascii="宋体" w:hAnsi="宋体" w:eastAsia="宋体" w:cs="宋体"/>
          <w:b/>
          <w:i w:val="0"/>
          <w:caps w:val="0"/>
          <w:color w:val="auto"/>
          <w:spacing w:val="0"/>
          <w:sz w:val="24"/>
          <w:szCs w:val="24"/>
          <w:shd w:val="clear" w:fill="FFFFFF"/>
        </w:rPr>
        <w:t>（二）加强学会与会员单位之间的联系，做好网站、QQ群、微信公众服务平台的维护，继续开展送工作信息、送业务常识活动，密切会员联系</w:t>
      </w:r>
      <w:r>
        <w:rPr>
          <w:rFonts w:hint="eastAsia" w:ascii="宋体" w:hAnsi="宋体" w:eastAsia="宋体" w:cs="宋体"/>
          <w:b w:val="0"/>
          <w:i w:val="0"/>
          <w:caps w:val="0"/>
          <w:color w:val="auto"/>
          <w:spacing w:val="0"/>
          <w:sz w:val="24"/>
          <w:szCs w:val="24"/>
          <w:shd w:val="clear" w:fill="FFFFFF"/>
        </w:rPr>
        <w:t>。</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Fonts w:hint="eastAsia" w:ascii="Calibri" w:hAnsi="Calibri" w:eastAsia="宋体" w:cs="Calibri"/>
          <w:b w:val="0"/>
          <w:i w:val="0"/>
          <w:color w:val="auto"/>
          <w:sz w:val="21"/>
          <w:szCs w:val="21"/>
          <w:lang w:eastAsia="zh-CN"/>
        </w:rPr>
      </w:pPr>
      <w:r>
        <w:rPr>
          <w:rStyle w:val="14"/>
          <w:rFonts w:hint="eastAsia" w:ascii="宋体" w:hAnsi="宋体" w:eastAsia="宋体" w:cs="宋体"/>
          <w:b/>
          <w:i w:val="0"/>
          <w:caps w:val="0"/>
          <w:color w:val="auto"/>
          <w:spacing w:val="0"/>
          <w:sz w:val="24"/>
          <w:szCs w:val="24"/>
          <w:shd w:val="clear" w:fill="FFFFFF"/>
        </w:rPr>
        <w:t>（三）</w:t>
      </w:r>
      <w:r>
        <w:rPr>
          <w:rStyle w:val="14"/>
          <w:rFonts w:hint="eastAsia" w:ascii="宋体" w:hAnsi="宋体" w:eastAsia="宋体" w:cs="宋体"/>
          <w:b/>
          <w:i w:val="0"/>
          <w:caps w:val="0"/>
          <w:color w:val="auto"/>
          <w:spacing w:val="0"/>
          <w:sz w:val="24"/>
          <w:szCs w:val="24"/>
          <w:shd w:val="clear" w:fill="FFFFFF"/>
          <w:lang w:eastAsia="zh-CN"/>
        </w:rPr>
        <w:t>做好学会考核评优工作准备。</w:t>
      </w:r>
      <w:r>
        <w:rPr>
          <w:rFonts w:hint="eastAsia" w:ascii="宋体" w:hAnsi="宋体" w:eastAsia="宋体" w:cs="宋体"/>
          <w:b w:val="0"/>
          <w:i w:val="0"/>
          <w:caps w:val="0"/>
          <w:color w:val="auto"/>
          <w:spacing w:val="0"/>
          <w:sz w:val="24"/>
          <w:szCs w:val="24"/>
          <w:shd w:val="clear" w:fill="FFFFFF"/>
        </w:rPr>
        <w:t>为提高学会的活跃度，调动广大会员的积极性，</w:t>
      </w:r>
      <w:r>
        <w:rPr>
          <w:rFonts w:hint="eastAsia" w:ascii="宋体" w:hAnsi="宋体" w:eastAsia="宋体" w:cs="宋体"/>
          <w:b w:val="0"/>
          <w:i w:val="0"/>
          <w:caps w:val="0"/>
          <w:color w:val="auto"/>
          <w:spacing w:val="0"/>
          <w:sz w:val="24"/>
          <w:szCs w:val="24"/>
          <w:shd w:val="clear" w:fill="FFFFFF"/>
          <w:lang w:eastAsia="zh-CN"/>
        </w:rPr>
        <w:t>秘书处已经</w:t>
      </w:r>
      <w:r>
        <w:rPr>
          <w:rFonts w:hint="eastAsia" w:ascii="宋体" w:hAnsi="宋体" w:eastAsia="宋体" w:cs="宋体"/>
          <w:b w:val="0"/>
          <w:i w:val="0"/>
          <w:caps w:val="0"/>
          <w:color w:val="auto"/>
          <w:spacing w:val="0"/>
          <w:sz w:val="24"/>
          <w:szCs w:val="24"/>
          <w:shd w:val="clear" w:fill="FFFFFF"/>
        </w:rPr>
        <w:t>做好2018-2019年学会考核评优</w:t>
      </w:r>
      <w:r>
        <w:rPr>
          <w:rFonts w:hint="eastAsia" w:ascii="宋体" w:hAnsi="宋体" w:eastAsia="宋体" w:cs="宋体"/>
          <w:b w:val="0"/>
          <w:i w:val="0"/>
          <w:caps w:val="0"/>
          <w:color w:val="auto"/>
          <w:spacing w:val="0"/>
          <w:sz w:val="24"/>
          <w:szCs w:val="24"/>
          <w:shd w:val="clear" w:fill="FFFFFF"/>
          <w:lang w:eastAsia="zh-CN"/>
        </w:rPr>
        <w:t>计分排序</w:t>
      </w:r>
      <w:r>
        <w:rPr>
          <w:rFonts w:hint="eastAsia" w:ascii="宋体" w:hAnsi="宋体" w:eastAsia="宋体" w:cs="宋体"/>
          <w:b w:val="0"/>
          <w:i w:val="0"/>
          <w:caps w:val="0"/>
          <w:color w:val="auto"/>
          <w:spacing w:val="0"/>
          <w:sz w:val="24"/>
          <w:szCs w:val="24"/>
          <w:shd w:val="clear" w:fill="FFFFFF"/>
        </w:rPr>
        <w:t>工作。</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Style w:val="14"/>
          <w:rFonts w:hint="default" w:ascii="宋体" w:hAnsi="宋体" w:eastAsia="宋体" w:cs="宋体"/>
          <w:b/>
          <w:i w:val="0"/>
          <w:caps w:val="0"/>
          <w:color w:val="auto"/>
          <w:spacing w:val="0"/>
          <w:sz w:val="24"/>
          <w:szCs w:val="24"/>
          <w:shd w:val="clear" w:fill="FFFFFF"/>
        </w:rPr>
      </w:pPr>
      <w:r>
        <w:rPr>
          <w:rStyle w:val="14"/>
          <w:rFonts w:hint="eastAsia" w:ascii="宋体" w:hAnsi="宋体" w:eastAsia="宋体" w:cs="宋体"/>
          <w:b/>
          <w:i w:val="0"/>
          <w:caps w:val="0"/>
          <w:color w:val="auto"/>
          <w:spacing w:val="0"/>
          <w:sz w:val="24"/>
          <w:szCs w:val="24"/>
          <w:shd w:val="clear" w:fill="FFFFFF"/>
          <w:lang w:val="en-US" w:eastAsia="zh-CN"/>
        </w:rPr>
        <w:t>2020年</w:t>
      </w:r>
      <w:r>
        <w:rPr>
          <w:rStyle w:val="14"/>
          <w:rFonts w:hint="eastAsia" w:ascii="宋体" w:hAnsi="宋体" w:eastAsia="宋体" w:cs="宋体"/>
          <w:b/>
          <w:i w:val="0"/>
          <w:caps w:val="0"/>
          <w:color w:val="auto"/>
          <w:spacing w:val="0"/>
          <w:sz w:val="24"/>
          <w:szCs w:val="24"/>
          <w:shd w:val="clear" w:fill="FFFFFF"/>
        </w:rPr>
        <w:t>学会共有105个单位会员、398名个人会员、14</w:t>
      </w:r>
      <w:r>
        <w:rPr>
          <w:rStyle w:val="14"/>
          <w:rFonts w:hint="eastAsia" w:ascii="宋体" w:hAnsi="宋体" w:eastAsia="宋体" w:cs="宋体"/>
          <w:b/>
          <w:i w:val="0"/>
          <w:caps w:val="0"/>
          <w:color w:val="auto"/>
          <w:spacing w:val="0"/>
          <w:sz w:val="24"/>
          <w:szCs w:val="24"/>
          <w:shd w:val="clear" w:fill="FFFFFF"/>
          <w:lang w:val="en-US" w:eastAsia="zh-CN"/>
        </w:rPr>
        <w:t>7</w:t>
      </w:r>
      <w:r>
        <w:rPr>
          <w:rStyle w:val="14"/>
          <w:rFonts w:hint="eastAsia" w:ascii="宋体" w:hAnsi="宋体" w:eastAsia="宋体" w:cs="宋体"/>
          <w:b/>
          <w:i w:val="0"/>
          <w:caps w:val="0"/>
          <w:color w:val="auto"/>
          <w:spacing w:val="0"/>
          <w:sz w:val="24"/>
          <w:szCs w:val="24"/>
          <w:shd w:val="clear" w:fill="FFFFFF"/>
        </w:rPr>
        <w:t>名理事、4</w:t>
      </w:r>
      <w:r>
        <w:rPr>
          <w:rStyle w:val="14"/>
          <w:rFonts w:hint="eastAsia" w:ascii="宋体" w:hAnsi="宋体" w:eastAsia="宋体" w:cs="宋体"/>
          <w:b/>
          <w:i w:val="0"/>
          <w:caps w:val="0"/>
          <w:color w:val="auto"/>
          <w:spacing w:val="0"/>
          <w:sz w:val="24"/>
          <w:szCs w:val="24"/>
          <w:shd w:val="clear" w:fill="FFFFFF"/>
          <w:lang w:val="en-US" w:eastAsia="zh-CN"/>
        </w:rPr>
        <w:t>6</w:t>
      </w:r>
      <w:r>
        <w:rPr>
          <w:rStyle w:val="14"/>
          <w:rFonts w:hint="eastAsia" w:ascii="宋体" w:hAnsi="宋体" w:eastAsia="宋体" w:cs="宋体"/>
          <w:b/>
          <w:i w:val="0"/>
          <w:caps w:val="0"/>
          <w:color w:val="auto"/>
          <w:spacing w:val="0"/>
          <w:sz w:val="24"/>
          <w:szCs w:val="24"/>
          <w:shd w:val="clear" w:fill="FFFFFF"/>
        </w:rPr>
        <w:t>名常务理事。</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leftChars="0" w:right="0" w:rightChars="0" w:firstLine="482" w:firstLineChars="200"/>
        <w:jc w:val="left"/>
        <w:textAlignment w:val="auto"/>
        <w:rPr>
          <w:rStyle w:val="14"/>
          <w:rFonts w:hint="default" w:ascii="宋体" w:hAnsi="宋体" w:eastAsia="宋体" w:cs="宋体"/>
          <w:b/>
          <w:i w:val="0"/>
          <w:caps w:val="0"/>
          <w:color w:val="auto"/>
          <w:spacing w:val="0"/>
          <w:sz w:val="24"/>
          <w:szCs w:val="24"/>
          <w:shd w:val="clear" w:fill="FFFFFF"/>
        </w:rPr>
      </w:pPr>
      <w:r>
        <w:rPr>
          <w:rStyle w:val="14"/>
          <w:rFonts w:hint="eastAsia" w:ascii="宋体" w:hAnsi="宋体" w:eastAsia="宋体" w:cs="宋体"/>
          <w:b/>
          <w:i w:val="0"/>
          <w:caps w:val="0"/>
          <w:color w:val="auto"/>
          <w:spacing w:val="0"/>
          <w:sz w:val="24"/>
          <w:szCs w:val="24"/>
          <w:shd w:val="clear" w:fill="FFFFFF"/>
          <w:lang w:eastAsia="zh-CN"/>
        </w:rPr>
        <w:t>（四）</w:t>
      </w:r>
      <w:r>
        <w:rPr>
          <w:rStyle w:val="14"/>
          <w:rFonts w:hint="eastAsia" w:ascii="宋体" w:hAnsi="宋体" w:eastAsia="宋体" w:cs="宋体"/>
          <w:b/>
          <w:i w:val="0"/>
          <w:caps w:val="0"/>
          <w:color w:val="auto"/>
          <w:spacing w:val="0"/>
          <w:sz w:val="24"/>
          <w:szCs w:val="24"/>
          <w:shd w:val="clear" w:fill="FFFFFF"/>
        </w:rPr>
        <w:t>认真做好</w:t>
      </w:r>
      <w:r>
        <w:rPr>
          <w:rStyle w:val="14"/>
          <w:rFonts w:hint="eastAsia" w:ascii="宋体" w:hAnsi="宋体" w:eastAsia="宋体" w:cs="宋体"/>
          <w:b/>
          <w:i w:val="0"/>
          <w:caps w:val="0"/>
          <w:color w:val="auto"/>
          <w:spacing w:val="0"/>
          <w:sz w:val="24"/>
          <w:szCs w:val="24"/>
          <w:shd w:val="clear" w:fill="FFFFFF"/>
          <w:lang w:eastAsia="zh-CN"/>
        </w:rPr>
        <w:t>了</w:t>
      </w:r>
      <w:r>
        <w:rPr>
          <w:rStyle w:val="14"/>
          <w:rFonts w:hint="eastAsia" w:ascii="宋体" w:hAnsi="宋体" w:eastAsia="宋体" w:cs="宋体"/>
          <w:b/>
          <w:i w:val="0"/>
          <w:caps w:val="0"/>
          <w:color w:val="auto"/>
          <w:spacing w:val="0"/>
          <w:sz w:val="24"/>
          <w:szCs w:val="24"/>
          <w:shd w:val="clear" w:fill="FFFFFF"/>
        </w:rPr>
        <w:t>学会社会团体年检登记工作</w:t>
      </w:r>
      <w:r>
        <w:rPr>
          <w:rStyle w:val="14"/>
          <w:rFonts w:hint="eastAsia" w:ascii="宋体" w:hAnsi="宋体" w:eastAsia="宋体" w:cs="宋体"/>
          <w:b/>
          <w:i w:val="0"/>
          <w:caps w:val="0"/>
          <w:color w:val="auto"/>
          <w:spacing w:val="0"/>
          <w:sz w:val="24"/>
          <w:szCs w:val="24"/>
          <w:shd w:val="clear" w:fill="FFFFFF"/>
          <w:lang w:eastAsia="zh-CN"/>
        </w:rPr>
        <w:t>、</w:t>
      </w:r>
      <w:r>
        <w:rPr>
          <w:rStyle w:val="14"/>
          <w:rFonts w:hint="eastAsia" w:ascii="宋体" w:hAnsi="宋体" w:eastAsia="宋体" w:cs="宋体"/>
          <w:b/>
          <w:i w:val="0"/>
          <w:caps w:val="0"/>
          <w:color w:val="auto"/>
          <w:spacing w:val="0"/>
          <w:sz w:val="24"/>
          <w:szCs w:val="24"/>
          <w:shd w:val="clear" w:fill="FFFFFF"/>
        </w:rPr>
        <w:t>财务管理和委托审计工作。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Style w:val="14"/>
          <w:rFonts w:hint="eastAsia" w:ascii="宋体" w:hAnsi="宋体" w:eastAsia="宋体" w:cs="宋体"/>
          <w:b w:val="0"/>
          <w:bCs/>
          <w:i w:val="0"/>
          <w:caps w:val="0"/>
          <w:color w:val="auto"/>
          <w:spacing w:val="0"/>
          <w:kern w:val="0"/>
          <w:sz w:val="24"/>
          <w:szCs w:val="24"/>
          <w:shd w:val="clear" w:fill="FFFFFF"/>
          <w:lang w:val="en-US" w:eastAsia="zh-CN" w:bidi="ar"/>
        </w:rPr>
      </w:pPr>
      <w:r>
        <w:rPr>
          <w:rStyle w:val="14"/>
          <w:rFonts w:hint="eastAsia" w:ascii="宋体" w:hAnsi="宋体" w:eastAsia="宋体" w:cs="宋体"/>
          <w:i w:val="0"/>
          <w:caps w:val="0"/>
          <w:color w:val="auto"/>
          <w:spacing w:val="0"/>
          <w:kern w:val="0"/>
          <w:sz w:val="24"/>
          <w:szCs w:val="24"/>
          <w:shd w:val="clear" w:fill="FFFFFF"/>
          <w:lang w:val="en-US" w:eastAsia="zh-CN" w:bidi="ar"/>
        </w:rPr>
        <w:t>（五）配合省委第五巡视组对学会的巡视和审计工作。</w:t>
      </w:r>
      <w:r>
        <w:rPr>
          <w:rStyle w:val="14"/>
          <w:rFonts w:hint="eastAsia" w:ascii="宋体" w:hAnsi="宋体" w:eastAsia="宋体" w:cs="宋体"/>
          <w:b w:val="0"/>
          <w:bCs/>
          <w:i w:val="0"/>
          <w:caps w:val="0"/>
          <w:color w:val="auto"/>
          <w:spacing w:val="0"/>
          <w:kern w:val="0"/>
          <w:sz w:val="24"/>
          <w:szCs w:val="24"/>
          <w:shd w:val="clear" w:fill="FFFFFF"/>
          <w:lang w:val="en-US" w:eastAsia="zh-CN" w:bidi="ar"/>
        </w:rPr>
        <w:t>对使用办公用房未付租赁费问题立时整改，补足交齐了房租费。</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Style w:val="14"/>
          <w:rFonts w:hint="eastAsia" w:ascii="宋体" w:hAnsi="宋体" w:eastAsia="宋体" w:cs="宋体"/>
          <w:b/>
          <w:i w:val="0"/>
          <w:caps w:val="0"/>
          <w:color w:val="auto"/>
          <w:spacing w:val="0"/>
          <w:sz w:val="24"/>
          <w:szCs w:val="24"/>
          <w:shd w:val="clear" w:fill="FFFFFF"/>
        </w:rPr>
      </w:pPr>
      <w:r>
        <w:rPr>
          <w:rStyle w:val="14"/>
          <w:rFonts w:hint="eastAsia" w:ascii="宋体" w:hAnsi="宋体" w:eastAsia="宋体" w:cs="宋体"/>
          <w:b/>
          <w:i w:val="0"/>
          <w:caps w:val="0"/>
          <w:color w:val="auto"/>
          <w:spacing w:val="0"/>
          <w:sz w:val="24"/>
          <w:szCs w:val="24"/>
          <w:shd w:val="clear" w:fill="FFFFFF"/>
        </w:rPr>
        <w:t>（</w:t>
      </w:r>
      <w:r>
        <w:rPr>
          <w:rStyle w:val="14"/>
          <w:rFonts w:hint="eastAsia" w:ascii="宋体" w:hAnsi="宋体" w:eastAsia="宋体" w:cs="宋体"/>
          <w:b/>
          <w:i w:val="0"/>
          <w:caps w:val="0"/>
          <w:color w:val="auto"/>
          <w:spacing w:val="0"/>
          <w:sz w:val="24"/>
          <w:szCs w:val="24"/>
          <w:shd w:val="clear" w:fill="FFFFFF"/>
          <w:lang w:eastAsia="zh-CN"/>
        </w:rPr>
        <w:t>六</w:t>
      </w:r>
      <w:r>
        <w:rPr>
          <w:rStyle w:val="14"/>
          <w:rFonts w:hint="eastAsia" w:ascii="宋体" w:hAnsi="宋体" w:eastAsia="宋体" w:cs="宋体"/>
          <w:b/>
          <w:i w:val="0"/>
          <w:caps w:val="0"/>
          <w:color w:val="auto"/>
          <w:spacing w:val="0"/>
          <w:sz w:val="24"/>
          <w:szCs w:val="24"/>
          <w:shd w:val="clear" w:fill="FFFFFF"/>
        </w:rPr>
        <w:t>）做好会费收缴工作。</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Style w:val="14"/>
          <w:rFonts w:hint="eastAsia" w:ascii="宋体" w:hAnsi="宋体" w:eastAsia="宋体" w:cs="宋体"/>
          <w:b/>
          <w:bCs w:val="0"/>
          <w:i w:val="0"/>
          <w:caps w:val="0"/>
          <w:color w:val="auto"/>
          <w:spacing w:val="0"/>
          <w:sz w:val="24"/>
          <w:szCs w:val="24"/>
          <w:shd w:val="clear" w:fill="FFFFFF"/>
          <w:lang w:val="en-US" w:eastAsia="zh-CN"/>
        </w:rPr>
      </w:pPr>
      <w:r>
        <w:rPr>
          <w:rStyle w:val="14"/>
          <w:rFonts w:hint="eastAsia" w:ascii="宋体" w:hAnsi="宋体" w:eastAsia="宋体" w:cs="宋体"/>
          <w:b/>
          <w:i w:val="0"/>
          <w:caps w:val="0"/>
          <w:color w:val="auto"/>
          <w:spacing w:val="0"/>
          <w:sz w:val="24"/>
          <w:szCs w:val="24"/>
          <w:shd w:val="clear" w:fill="FFFFFF"/>
          <w:lang w:val="en-US" w:eastAsia="zh-CN"/>
        </w:rPr>
        <w:t>（七）做好了</w:t>
      </w:r>
      <w:r>
        <w:rPr>
          <w:rStyle w:val="14"/>
          <w:rFonts w:hint="eastAsia" w:ascii="宋体" w:hAnsi="宋体" w:eastAsia="宋体" w:cs="宋体"/>
          <w:b/>
          <w:bCs w:val="0"/>
          <w:i w:val="0"/>
          <w:caps w:val="0"/>
          <w:color w:val="auto"/>
          <w:spacing w:val="0"/>
          <w:sz w:val="24"/>
          <w:szCs w:val="24"/>
          <w:shd w:val="clear" w:fill="FFFFFF"/>
          <w:lang w:val="en-US" w:eastAsia="zh-CN"/>
        </w:rPr>
        <w:t>2018年预缴企业所得税的退税工作。</w:t>
      </w:r>
    </w:p>
    <w:p>
      <w:pPr>
        <w:pStyle w:val="10"/>
        <w:keepNext w:val="0"/>
        <w:keepLines w:val="0"/>
        <w:pageBreakBefore w:val="0"/>
        <w:widowControl/>
        <w:suppressLineNumbers w:val="0"/>
        <w:kinsoku/>
        <w:wordWrap/>
        <w:overflowPunct/>
        <w:topLinePunct w:val="0"/>
        <w:bidi w:val="0"/>
        <w:snapToGrid/>
        <w:spacing w:before="0" w:beforeAutospacing="0" w:after="0" w:afterAutospacing="0" w:line="420" w:lineRule="atLeast"/>
        <w:ind w:firstLine="482" w:firstLineChars="200"/>
        <w:jc w:val="left"/>
        <w:rPr>
          <w:rStyle w:val="14"/>
          <w:rFonts w:hint="eastAsia" w:ascii="宋体" w:hAnsi="宋体" w:eastAsia="宋体" w:cs="宋体"/>
          <w:b w:val="0"/>
          <w:bCs/>
          <w:i w:val="0"/>
          <w:caps w:val="0"/>
          <w:color w:val="auto"/>
          <w:spacing w:val="0"/>
          <w:sz w:val="24"/>
          <w:szCs w:val="24"/>
          <w:shd w:val="clear" w:fill="FFFFFF"/>
          <w:lang w:val="en-US" w:eastAsia="zh-CN"/>
        </w:rPr>
      </w:pPr>
      <w:r>
        <w:rPr>
          <w:rStyle w:val="14"/>
          <w:rFonts w:hint="eastAsia" w:ascii="宋体" w:hAnsi="宋体" w:eastAsia="宋体" w:cs="宋体"/>
          <w:b/>
          <w:i w:val="0"/>
          <w:caps w:val="0"/>
          <w:color w:val="auto"/>
          <w:spacing w:val="0"/>
          <w:sz w:val="24"/>
          <w:szCs w:val="24"/>
          <w:shd w:val="clear" w:fill="FFFFFF"/>
          <w:lang w:eastAsia="zh-CN"/>
        </w:rPr>
        <w:t>（八）做好换届准备工作。</w:t>
      </w:r>
    </w:p>
    <w:p>
      <w:pPr>
        <w:keepNext w:val="0"/>
        <w:keepLines w:val="0"/>
        <w:pageBreakBefore w:val="0"/>
        <w:widowControl w:val="0"/>
        <w:kinsoku/>
        <w:wordWrap/>
        <w:overflowPunct/>
        <w:topLinePunct w:val="0"/>
        <w:bidi w:val="0"/>
        <w:snapToGrid/>
        <w:spacing w:line="420" w:lineRule="atLeast"/>
        <w:ind w:left="0" w:leftChars="0" w:right="0" w:firstLine="482" w:firstLineChars="200"/>
        <w:jc w:val="left"/>
        <w:textAlignment w:val="auto"/>
        <w:rPr>
          <w:rFonts w:hint="eastAsia" w:asciiTheme="minorEastAsia" w:hAnsiTheme="minorEastAsia" w:eastAsiaTheme="minorEastAsia" w:cstheme="minorEastAsia"/>
          <w:b/>
          <w:bCs w:val="0"/>
          <w:color w:val="auto"/>
          <w:kern w:val="0"/>
          <w:sz w:val="24"/>
          <w:szCs w:val="24"/>
          <w:shd w:val="clear" w:color="auto" w:fill="FFFFFF"/>
          <w:lang w:val="en-US" w:eastAsia="zh-CN"/>
        </w:rPr>
      </w:pPr>
      <w:r>
        <w:rPr>
          <w:rStyle w:val="14"/>
          <w:rFonts w:hint="eastAsia" w:ascii="宋体" w:hAnsi="宋体" w:eastAsia="宋体" w:cs="宋体"/>
          <w:b/>
          <w:bCs w:val="0"/>
          <w:i w:val="0"/>
          <w:caps w:val="0"/>
          <w:color w:val="auto"/>
          <w:spacing w:val="0"/>
          <w:sz w:val="24"/>
          <w:szCs w:val="24"/>
          <w:shd w:val="clear" w:fill="FFFFFF"/>
          <w:lang w:val="en-US" w:eastAsia="zh-CN"/>
        </w:rPr>
        <w:t xml:space="preserve">八、坚持思想政治引领 </w:t>
      </w:r>
      <w:r>
        <w:rPr>
          <w:rFonts w:hint="eastAsia" w:asciiTheme="minorEastAsia" w:hAnsiTheme="minorEastAsia" w:eastAsiaTheme="minorEastAsia" w:cstheme="minorEastAsia"/>
          <w:b/>
          <w:bCs w:val="0"/>
          <w:color w:val="auto"/>
          <w:kern w:val="0"/>
          <w:sz w:val="24"/>
          <w:szCs w:val="24"/>
          <w:shd w:val="clear" w:color="auto" w:fill="FFFFFF"/>
          <w:lang w:val="en-US" w:eastAsia="zh-CN"/>
        </w:rPr>
        <w:t>切实加强党建工作</w:t>
      </w:r>
    </w:p>
    <w:p>
      <w:pPr>
        <w:keepNext w:val="0"/>
        <w:keepLines w:val="0"/>
        <w:pageBreakBefore w:val="0"/>
        <w:widowControl/>
        <w:suppressLineNumbers w:val="0"/>
        <w:kinsoku/>
        <w:wordWrap/>
        <w:overflowPunct/>
        <w:topLinePunct w:val="0"/>
        <w:autoSpaceDE/>
        <w:autoSpaceDN/>
        <w:bidi w:val="0"/>
        <w:adjustRightInd/>
        <w:snapToGrid w:val="0"/>
        <w:spacing w:line="420" w:lineRule="atLeast"/>
        <w:ind w:firstLine="480" w:firstLineChars="200"/>
        <w:jc w:val="both"/>
        <w:textAlignment w:val="auto"/>
        <w:rPr>
          <w:rStyle w:val="14"/>
          <w:rFonts w:hint="default" w:ascii="宋体" w:hAnsi="宋体" w:eastAsia="宋体" w:cs="宋体"/>
          <w:b w:val="0"/>
          <w:bCs/>
          <w:i w:val="0"/>
          <w:caps w:val="0"/>
          <w:color w:val="auto"/>
          <w:spacing w:val="0"/>
          <w:kern w:val="0"/>
          <w:sz w:val="24"/>
          <w:szCs w:val="24"/>
          <w:shd w:val="clear" w:fill="FFFFFF"/>
          <w:lang w:val="en-US" w:eastAsia="zh-CN" w:bidi="ar"/>
        </w:rPr>
      </w:pPr>
      <w:r>
        <w:rPr>
          <w:rStyle w:val="14"/>
          <w:rFonts w:hint="eastAsia" w:ascii="宋体" w:hAnsi="宋体" w:eastAsia="宋体" w:cs="宋体"/>
          <w:b w:val="0"/>
          <w:bCs/>
          <w:i w:val="0"/>
          <w:caps w:val="0"/>
          <w:color w:val="auto"/>
          <w:spacing w:val="0"/>
          <w:kern w:val="0"/>
          <w:sz w:val="24"/>
          <w:szCs w:val="24"/>
          <w:shd w:val="clear" w:fill="FFFFFF"/>
          <w:lang w:val="en-US" w:eastAsia="zh-CN" w:bidi="ar"/>
        </w:rPr>
        <w:t xml:space="preserve">坚持思想政治引领。学会于1月17日、9月15日、11月27日分别发出党建、党史学习通知；要求广大会员、理事深入学习，把握重点，明确要求，认真贯彻落实，以更大的勇气转变工作理念、工作方式、工作作风，继续深化改革，加强自身建设，担当历史责任。 </w:t>
      </w: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firstLine="480" w:firstLineChars="200"/>
        <w:jc w:val="left"/>
        <w:textAlignment w:val="auto"/>
        <w:rPr>
          <w:rFonts w:hint="eastAsia" w:asciiTheme="minorEastAsia" w:hAnsiTheme="minorEastAsia" w:eastAsiaTheme="minorEastAsia" w:cstheme="minorEastAsia"/>
          <w:b w:val="0"/>
          <w:bCs/>
          <w:color w:val="auto"/>
          <w:kern w:val="0"/>
          <w:sz w:val="24"/>
          <w:szCs w:val="24"/>
          <w:shd w:val="clear" w:fill="FFFFFF"/>
          <w:lang w:val="en-US" w:eastAsia="zh-CN" w:bidi="ar"/>
        </w:rPr>
      </w:pPr>
      <w:r>
        <w:rPr>
          <w:rFonts w:hint="eastAsia" w:asciiTheme="minorEastAsia" w:hAnsiTheme="minorEastAsia" w:cstheme="minorEastAsia"/>
          <w:b w:val="0"/>
          <w:bCs/>
          <w:color w:val="auto"/>
          <w:kern w:val="0"/>
          <w:sz w:val="24"/>
          <w:szCs w:val="24"/>
          <w:shd w:val="clear" w:color="auto" w:fill="FFFFFF"/>
          <w:lang w:val="en-US" w:eastAsia="zh-CN"/>
        </w:rPr>
        <w:t>以习近平中国特色社会主义理论为指导，学会联合党支部认真学习贯彻党的十九届五中全会精神，切实</w:t>
      </w:r>
      <w:r>
        <w:rPr>
          <w:rFonts w:hint="eastAsia" w:asciiTheme="minorEastAsia" w:hAnsiTheme="minorEastAsia" w:eastAsiaTheme="minorEastAsia" w:cstheme="minorEastAsia"/>
          <w:b w:val="0"/>
          <w:bCs/>
          <w:color w:val="auto"/>
          <w:kern w:val="0"/>
          <w:sz w:val="24"/>
          <w:szCs w:val="24"/>
          <w:shd w:val="clear" w:color="auto" w:fill="FFFFFF"/>
          <w:lang w:val="en-US" w:eastAsia="zh-CN"/>
        </w:rPr>
        <w:t>加强党的政治</w:t>
      </w:r>
      <w:r>
        <w:rPr>
          <w:rFonts w:hint="eastAsia" w:asciiTheme="minorEastAsia" w:hAnsiTheme="minorEastAsia" w:cstheme="minorEastAsia"/>
          <w:b w:val="0"/>
          <w:bCs/>
          <w:color w:val="auto"/>
          <w:kern w:val="0"/>
          <w:sz w:val="24"/>
          <w:szCs w:val="24"/>
          <w:shd w:val="clear" w:color="auto" w:fill="FFFFFF"/>
          <w:lang w:val="en-US" w:eastAsia="zh-CN"/>
        </w:rPr>
        <w:t>、</w:t>
      </w:r>
      <w:r>
        <w:rPr>
          <w:rFonts w:hint="eastAsia" w:asciiTheme="minorEastAsia" w:hAnsiTheme="minorEastAsia" w:eastAsiaTheme="minorEastAsia" w:cstheme="minorEastAsia"/>
          <w:b w:val="0"/>
          <w:bCs/>
          <w:color w:val="auto"/>
          <w:kern w:val="0"/>
          <w:sz w:val="24"/>
          <w:szCs w:val="24"/>
          <w:shd w:val="clear" w:color="auto" w:fill="FFFFFF"/>
          <w:lang w:val="en-US" w:eastAsia="zh-CN"/>
        </w:rPr>
        <w:t>思想、</w:t>
      </w:r>
      <w:r>
        <w:rPr>
          <w:rFonts w:hint="eastAsia" w:asciiTheme="minorEastAsia" w:hAnsiTheme="minorEastAsia" w:cstheme="minorEastAsia"/>
          <w:b w:val="0"/>
          <w:bCs/>
          <w:color w:val="auto"/>
          <w:kern w:val="0"/>
          <w:sz w:val="24"/>
          <w:szCs w:val="24"/>
          <w:shd w:val="clear" w:fill="FFFFFF"/>
          <w:lang w:val="en-US" w:eastAsia="zh-CN" w:bidi="ar"/>
        </w:rPr>
        <w:t>作风、纪律、制度</w:t>
      </w:r>
      <w:r>
        <w:rPr>
          <w:rFonts w:hint="eastAsia" w:asciiTheme="minorEastAsia" w:hAnsiTheme="minorEastAsia" w:eastAsiaTheme="minorEastAsia" w:cstheme="minorEastAsia"/>
          <w:b w:val="0"/>
          <w:bCs/>
          <w:color w:val="auto"/>
          <w:kern w:val="0"/>
          <w:sz w:val="24"/>
          <w:szCs w:val="24"/>
          <w:shd w:val="clear" w:fill="FFFFFF"/>
          <w:lang w:val="en-US" w:eastAsia="zh-CN" w:bidi="ar"/>
        </w:rPr>
        <w:t>建设，积极做好“两学一做”</w:t>
      </w:r>
      <w:r>
        <w:rPr>
          <w:rFonts w:hint="eastAsia" w:asciiTheme="minorEastAsia" w:hAnsiTheme="minorEastAsia" w:cstheme="minorEastAsia"/>
          <w:b w:val="0"/>
          <w:bCs/>
          <w:color w:val="auto"/>
          <w:kern w:val="0"/>
          <w:sz w:val="24"/>
          <w:szCs w:val="24"/>
          <w:shd w:val="clear" w:fill="FFFFFF"/>
          <w:lang w:val="en-US" w:eastAsia="zh-CN" w:bidi="ar"/>
        </w:rPr>
        <w:t>、“三严三实”等</w:t>
      </w:r>
      <w:r>
        <w:rPr>
          <w:rFonts w:hint="eastAsia" w:asciiTheme="minorEastAsia" w:hAnsiTheme="minorEastAsia" w:eastAsiaTheme="minorEastAsia" w:cstheme="minorEastAsia"/>
          <w:b w:val="0"/>
          <w:bCs/>
          <w:color w:val="auto"/>
          <w:kern w:val="0"/>
          <w:sz w:val="24"/>
          <w:szCs w:val="24"/>
          <w:shd w:val="clear" w:fill="FFFFFF"/>
          <w:lang w:val="en-US" w:eastAsia="zh-CN" w:bidi="ar"/>
        </w:rPr>
        <w:t>教育活动，</w:t>
      </w:r>
      <w:r>
        <w:rPr>
          <w:rFonts w:hint="eastAsia" w:asciiTheme="minorEastAsia" w:hAnsiTheme="minorEastAsia" w:cstheme="minorEastAsia"/>
          <w:b w:val="0"/>
          <w:bCs/>
          <w:color w:val="auto"/>
          <w:kern w:val="0"/>
          <w:sz w:val="24"/>
          <w:szCs w:val="24"/>
          <w:shd w:val="clear" w:fill="FFFFFF"/>
          <w:lang w:val="en-US" w:eastAsia="zh-CN" w:bidi="ar"/>
        </w:rPr>
        <w:t>进一步增强了党章意识、党员意识、责任意识，</w:t>
      </w:r>
      <w:r>
        <w:rPr>
          <w:rFonts w:hint="eastAsia" w:asciiTheme="minorEastAsia" w:hAnsiTheme="minorEastAsia" w:eastAsiaTheme="minorEastAsia" w:cstheme="minorEastAsia"/>
          <w:b w:val="0"/>
          <w:bCs/>
          <w:color w:val="auto"/>
          <w:kern w:val="0"/>
          <w:sz w:val="24"/>
          <w:szCs w:val="24"/>
          <w:shd w:val="clear" w:fill="FFFFFF"/>
          <w:lang w:val="en-US" w:eastAsia="zh-CN" w:bidi="ar"/>
        </w:rPr>
        <w:t>增强</w:t>
      </w:r>
      <w:r>
        <w:rPr>
          <w:rFonts w:hint="eastAsia" w:asciiTheme="minorEastAsia" w:hAnsiTheme="minorEastAsia" w:cstheme="minorEastAsia"/>
          <w:b w:val="0"/>
          <w:bCs/>
          <w:color w:val="auto"/>
          <w:kern w:val="0"/>
          <w:sz w:val="24"/>
          <w:szCs w:val="24"/>
          <w:shd w:val="clear" w:fill="FFFFFF"/>
          <w:lang w:val="en-US" w:eastAsia="zh-CN" w:bidi="ar"/>
        </w:rPr>
        <w:t>了</w:t>
      </w:r>
      <w:r>
        <w:rPr>
          <w:rFonts w:hint="eastAsia" w:asciiTheme="minorEastAsia" w:hAnsiTheme="minorEastAsia" w:eastAsiaTheme="minorEastAsia" w:cstheme="minorEastAsia"/>
          <w:b w:val="0"/>
          <w:bCs/>
          <w:color w:val="auto"/>
          <w:kern w:val="0"/>
          <w:sz w:val="24"/>
          <w:szCs w:val="24"/>
          <w:shd w:val="clear" w:fill="FFFFFF"/>
          <w:lang w:val="en-US" w:eastAsia="zh-CN" w:bidi="ar"/>
        </w:rPr>
        <w:t>学会团结一致服务社会发展的能力。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20" w:lineRule="atLeast"/>
        <w:ind w:left="0" w:right="0" w:firstLine="480" w:firstLineChars="200"/>
        <w:jc w:val="both"/>
        <w:textAlignment w:val="baseline"/>
        <w:rPr>
          <w:rFonts w:hint="eastAsia" w:ascii="宋体" w:hAnsi="宋体" w:eastAsia="宋体" w:cs="宋体"/>
          <w:color w:val="auto"/>
          <w:u w:val="none"/>
        </w:rPr>
      </w:pPr>
      <w:r>
        <w:rPr>
          <w:rFonts w:hint="eastAsia" w:ascii="宋体" w:hAnsi="宋体" w:eastAsia="宋体" w:cs="宋体"/>
          <w:i w:val="0"/>
          <w:caps w:val="0"/>
          <w:color w:val="auto"/>
          <w:spacing w:val="0"/>
          <w:sz w:val="24"/>
          <w:szCs w:val="24"/>
          <w:u w:val="none"/>
          <w:vertAlign w:val="baseline"/>
        </w:rPr>
        <w:t>凡是过往，皆为序章。</w:t>
      </w:r>
      <w:r>
        <w:rPr>
          <w:rFonts w:hint="eastAsia" w:ascii="宋体" w:hAnsi="宋体" w:eastAsia="宋体" w:cs="宋体"/>
          <w:i w:val="0"/>
          <w:caps w:val="0"/>
          <w:color w:val="auto"/>
          <w:spacing w:val="0"/>
          <w:sz w:val="24"/>
          <w:szCs w:val="24"/>
          <w:u w:val="none"/>
          <w:vertAlign w:val="baseline"/>
          <w:lang w:eastAsia="zh-CN"/>
        </w:rPr>
        <w:t>这</w:t>
      </w:r>
      <w:r>
        <w:rPr>
          <w:rFonts w:hint="eastAsia" w:ascii="宋体" w:hAnsi="宋体" w:eastAsia="宋体" w:cs="宋体"/>
          <w:b w:val="0"/>
          <w:i w:val="0"/>
          <w:caps w:val="0"/>
          <w:color w:val="auto"/>
          <w:spacing w:val="0"/>
          <w:sz w:val="24"/>
          <w:szCs w:val="24"/>
          <w:shd w:val="clear" w:fill="FFFFFF"/>
        </w:rPr>
        <w:t>一年</w:t>
      </w:r>
      <w:r>
        <w:rPr>
          <w:rFonts w:hint="eastAsia" w:ascii="宋体" w:hAnsi="宋体" w:eastAsia="宋体" w:cs="宋体"/>
          <w:b w:val="0"/>
          <w:i w:val="0"/>
          <w:caps w:val="0"/>
          <w:color w:val="auto"/>
          <w:spacing w:val="0"/>
          <w:sz w:val="24"/>
          <w:szCs w:val="24"/>
          <w:shd w:val="clear" w:fill="FFFFFF"/>
          <w:lang w:eastAsia="zh-CN"/>
        </w:rPr>
        <w:t>极不平凡，</w:t>
      </w:r>
      <w:r>
        <w:rPr>
          <w:rFonts w:hint="eastAsia" w:ascii="宋体" w:hAnsi="宋体" w:eastAsia="宋体" w:cs="宋体"/>
          <w:b w:val="0"/>
          <w:i w:val="0"/>
          <w:caps w:val="0"/>
          <w:color w:val="auto"/>
          <w:spacing w:val="0"/>
          <w:sz w:val="24"/>
          <w:szCs w:val="24"/>
          <w:shd w:val="clear" w:fill="FFFFFF"/>
        </w:rPr>
        <w:t>学会</w:t>
      </w:r>
      <w:r>
        <w:rPr>
          <w:rFonts w:hint="eastAsia" w:ascii="宋体" w:hAnsi="宋体" w:eastAsia="宋体" w:cs="宋体"/>
          <w:b w:val="0"/>
          <w:i w:val="0"/>
          <w:caps w:val="0"/>
          <w:color w:val="auto"/>
          <w:spacing w:val="0"/>
          <w:sz w:val="24"/>
          <w:szCs w:val="24"/>
          <w:shd w:val="clear" w:fill="FFFFFF"/>
          <w:lang w:eastAsia="zh-CN"/>
        </w:rPr>
        <w:t>走的</w:t>
      </w:r>
      <w:r>
        <w:rPr>
          <w:rFonts w:hint="eastAsia" w:ascii="宋体" w:hAnsi="宋体" w:eastAsia="宋体" w:cs="宋体"/>
          <w:i w:val="0"/>
          <w:caps w:val="0"/>
          <w:color w:val="auto"/>
          <w:spacing w:val="0"/>
          <w:sz w:val="24"/>
          <w:szCs w:val="24"/>
          <w:u w:val="none"/>
          <w:vertAlign w:val="baseline"/>
          <w:lang w:eastAsia="zh-CN"/>
        </w:rPr>
        <w:t>异常艰辛</w:t>
      </w:r>
      <w:r>
        <w:rPr>
          <w:rFonts w:hint="eastAsia" w:ascii="宋体" w:hAnsi="宋体" w:eastAsia="宋体" w:cs="宋体"/>
          <w:i w:val="0"/>
          <w:caps w:val="0"/>
          <w:color w:val="auto"/>
          <w:spacing w:val="0"/>
          <w:sz w:val="24"/>
          <w:szCs w:val="24"/>
          <w:u w:val="none"/>
          <w:vertAlign w:val="baseline"/>
        </w:rPr>
        <w:t>，</w:t>
      </w:r>
      <w:r>
        <w:rPr>
          <w:rFonts w:hint="eastAsia" w:ascii="宋体" w:hAnsi="宋体" w:eastAsia="宋体" w:cs="宋体"/>
          <w:i w:val="0"/>
          <w:caps w:val="0"/>
          <w:color w:val="auto"/>
          <w:spacing w:val="0"/>
          <w:sz w:val="24"/>
          <w:szCs w:val="24"/>
          <w:u w:val="none"/>
          <w:vertAlign w:val="baseline"/>
          <w:lang w:eastAsia="zh-CN"/>
        </w:rPr>
        <w:t>疫情使学会的活动处于停滞状态。新的一年</w:t>
      </w:r>
      <w:r>
        <w:rPr>
          <w:rFonts w:hint="eastAsia" w:ascii="宋体" w:hAnsi="宋体" w:eastAsia="宋体" w:cs="宋体"/>
          <w:i w:val="0"/>
          <w:caps w:val="0"/>
          <w:color w:val="auto"/>
          <w:spacing w:val="0"/>
          <w:sz w:val="24"/>
          <w:szCs w:val="24"/>
          <w:u w:val="none"/>
          <w:vertAlign w:val="baseline"/>
        </w:rPr>
        <w:t>我们将以强烈的政治责任感、历史使命感、现实紧迫感，站</w:t>
      </w:r>
      <w:r>
        <w:rPr>
          <w:rFonts w:hint="eastAsia" w:ascii="宋体" w:hAnsi="宋体" w:eastAsia="宋体" w:cs="宋体"/>
          <w:i w:val="0"/>
          <w:caps w:val="0"/>
          <w:color w:val="auto"/>
          <w:spacing w:val="0"/>
          <w:sz w:val="24"/>
          <w:szCs w:val="24"/>
          <w:u w:val="none"/>
          <w:vertAlign w:val="baseline"/>
          <w:lang w:eastAsia="zh-CN"/>
        </w:rPr>
        <w:t>在</w:t>
      </w:r>
      <w:r>
        <w:rPr>
          <w:rFonts w:hint="eastAsia" w:ascii="宋体" w:hAnsi="宋体" w:eastAsia="宋体" w:cs="宋体"/>
          <w:i w:val="0"/>
          <w:caps w:val="0"/>
          <w:color w:val="auto"/>
          <w:spacing w:val="0"/>
          <w:sz w:val="24"/>
          <w:szCs w:val="24"/>
          <w:u w:val="none"/>
          <w:vertAlign w:val="baseline"/>
        </w:rPr>
        <w:t>更高起点上谋划和推进</w:t>
      </w:r>
      <w:r>
        <w:rPr>
          <w:rFonts w:hint="eastAsia" w:ascii="宋体" w:hAnsi="宋体" w:eastAsia="宋体" w:cs="宋体"/>
          <w:i w:val="0"/>
          <w:caps w:val="0"/>
          <w:color w:val="auto"/>
          <w:spacing w:val="0"/>
          <w:sz w:val="24"/>
          <w:szCs w:val="24"/>
          <w:u w:val="none"/>
          <w:vertAlign w:val="baseline"/>
          <w:lang w:eastAsia="zh-CN"/>
        </w:rPr>
        <w:t>学会工作开展，</w:t>
      </w:r>
      <w:r>
        <w:rPr>
          <w:rFonts w:hint="eastAsia" w:ascii="宋体" w:hAnsi="宋体" w:eastAsia="宋体" w:cs="宋体"/>
          <w:i w:val="0"/>
          <w:caps w:val="0"/>
          <w:color w:val="auto"/>
          <w:spacing w:val="0"/>
          <w:sz w:val="24"/>
          <w:szCs w:val="24"/>
          <w:u w:val="none"/>
          <w:vertAlign w:val="baseline"/>
        </w:rPr>
        <w:t>在新发展阶段奋力开创</w:t>
      </w:r>
      <w:r>
        <w:rPr>
          <w:rFonts w:hint="eastAsia" w:ascii="宋体" w:hAnsi="宋体" w:eastAsia="宋体" w:cs="宋体"/>
          <w:i w:val="0"/>
          <w:caps w:val="0"/>
          <w:color w:val="auto"/>
          <w:spacing w:val="0"/>
          <w:sz w:val="24"/>
          <w:szCs w:val="24"/>
          <w:u w:val="none"/>
          <w:vertAlign w:val="baseline"/>
          <w:lang w:eastAsia="zh-CN"/>
        </w:rPr>
        <w:t>学会</w:t>
      </w:r>
      <w:r>
        <w:rPr>
          <w:rFonts w:hint="eastAsia" w:ascii="宋体" w:hAnsi="宋体" w:eastAsia="宋体" w:cs="宋体"/>
          <w:i w:val="0"/>
          <w:caps w:val="0"/>
          <w:color w:val="auto"/>
          <w:spacing w:val="0"/>
          <w:sz w:val="24"/>
          <w:szCs w:val="24"/>
          <w:u w:val="none"/>
          <w:vertAlign w:val="baseline"/>
        </w:rPr>
        <w:t>更加美好的明天。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0" w:firstLineChars="0"/>
        <w:jc w:val="center"/>
        <w:textAlignment w:val="baseline"/>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2021年工作</w:t>
      </w:r>
      <w:r>
        <w:rPr>
          <w:rFonts w:hint="eastAsia" w:asciiTheme="minorEastAsia" w:hAnsiTheme="minorEastAsia" w:cstheme="minorEastAsia"/>
          <w:b/>
          <w:bCs/>
          <w:color w:val="auto"/>
          <w:sz w:val="30"/>
          <w:szCs w:val="30"/>
          <w:lang w:val="en-US" w:eastAsia="zh-CN"/>
        </w:rPr>
        <w:t>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baseline"/>
        <w:rPr>
          <w:rFonts w:hint="eastAsia" w:ascii="宋体" w:hAnsi="宋体" w:eastAsia="宋体" w:cs="宋体"/>
          <w:color w:val="auto"/>
          <w:u w:val="none"/>
        </w:rPr>
      </w:pPr>
      <w:r>
        <w:rPr>
          <w:rFonts w:hint="eastAsia" w:ascii="宋体" w:hAnsi="宋体" w:eastAsia="宋体" w:cs="宋体"/>
          <w:i w:val="0"/>
          <w:caps w:val="0"/>
          <w:color w:val="auto"/>
          <w:spacing w:val="0"/>
          <w:sz w:val="24"/>
          <w:szCs w:val="24"/>
          <w:u w:val="none"/>
          <w:vertAlign w:val="baseline"/>
        </w:rPr>
        <w:t>岁序常易，华章日新</w:t>
      </w:r>
      <w:r>
        <w:rPr>
          <w:rFonts w:hint="eastAsia" w:ascii="宋体" w:hAnsi="宋体" w:eastAsia="宋体" w:cs="宋体"/>
          <w:i w:val="0"/>
          <w:caps w:val="0"/>
          <w:color w:val="auto"/>
          <w:spacing w:val="0"/>
          <w:sz w:val="24"/>
          <w:szCs w:val="24"/>
          <w:u w:val="none"/>
          <w:vertAlign w:val="baseline"/>
          <w:lang w:eastAsia="zh-CN"/>
        </w:rPr>
        <w:t>。</w:t>
      </w:r>
      <w:r>
        <w:rPr>
          <w:rFonts w:hint="eastAsia" w:ascii="宋体" w:hAnsi="宋体" w:eastAsia="宋体" w:cs="宋体"/>
          <w:i w:val="0"/>
          <w:caps w:val="0"/>
          <w:color w:val="auto"/>
          <w:spacing w:val="0"/>
          <w:sz w:val="24"/>
          <w:szCs w:val="24"/>
          <w:u w:val="none"/>
          <w:vertAlign w:val="baseline"/>
        </w:rPr>
        <w:t>“十三五”</w:t>
      </w:r>
      <w:r>
        <w:rPr>
          <w:rFonts w:hint="eastAsia" w:ascii="宋体" w:hAnsi="宋体" w:eastAsia="宋体" w:cs="宋体"/>
          <w:i w:val="0"/>
          <w:caps w:val="0"/>
          <w:color w:val="auto"/>
          <w:spacing w:val="0"/>
          <w:sz w:val="24"/>
          <w:szCs w:val="24"/>
          <w:u w:val="none"/>
          <w:vertAlign w:val="baseline"/>
          <w:lang w:eastAsia="zh-CN"/>
        </w:rPr>
        <w:t>已经</w:t>
      </w:r>
      <w:r>
        <w:rPr>
          <w:rFonts w:hint="eastAsia" w:ascii="宋体" w:hAnsi="宋体" w:eastAsia="宋体" w:cs="宋体"/>
          <w:i w:val="0"/>
          <w:caps w:val="0"/>
          <w:color w:val="auto"/>
          <w:spacing w:val="0"/>
          <w:sz w:val="24"/>
          <w:szCs w:val="24"/>
          <w:u w:val="none"/>
          <w:vertAlign w:val="baseline"/>
        </w:rPr>
        <w:t>收官，“十四五”蓄力起航。党的十九届五中全会擘画了全面建设社会主义现代化国家、向第二个百年奋斗目标进军的宏伟蓝图。安徽省</w:t>
      </w:r>
      <w:r>
        <w:rPr>
          <w:rFonts w:hint="eastAsia" w:ascii="宋体" w:hAnsi="宋体" w:eastAsia="宋体" w:cs="宋体"/>
          <w:i w:val="0"/>
          <w:caps w:val="0"/>
          <w:color w:val="auto"/>
          <w:spacing w:val="0"/>
          <w:sz w:val="24"/>
          <w:szCs w:val="24"/>
          <w:u w:val="none"/>
          <w:vertAlign w:val="baseline"/>
          <w:lang w:eastAsia="zh-CN"/>
        </w:rPr>
        <w:t>教育基本建设学会</w:t>
      </w:r>
      <w:r>
        <w:rPr>
          <w:rFonts w:hint="eastAsia" w:ascii="宋体" w:hAnsi="宋体" w:eastAsia="宋体" w:cs="宋体"/>
          <w:i w:val="0"/>
          <w:caps w:val="0"/>
          <w:color w:val="auto"/>
          <w:spacing w:val="0"/>
          <w:sz w:val="24"/>
          <w:szCs w:val="24"/>
          <w:u w:val="none"/>
          <w:vertAlign w:val="baseline"/>
        </w:rPr>
        <w:t>将坚持以习近平新时代中国特色社会主义思想为指导，深入学习宣传贯彻党的十九届五中全会精神和习近平总书记考察安徽重要讲话指示精神，在</w:t>
      </w:r>
      <w:r>
        <w:rPr>
          <w:rFonts w:hint="eastAsia" w:ascii="宋体" w:hAnsi="宋体" w:eastAsia="宋体" w:cs="宋体"/>
          <w:i w:val="0"/>
          <w:caps w:val="0"/>
          <w:color w:val="auto"/>
          <w:spacing w:val="0"/>
          <w:sz w:val="24"/>
          <w:szCs w:val="24"/>
          <w:u w:val="none"/>
          <w:vertAlign w:val="baseline"/>
          <w:lang w:eastAsia="zh-CN"/>
        </w:rPr>
        <w:t>省教育厅以及民政厅的</w:t>
      </w:r>
      <w:r>
        <w:rPr>
          <w:rFonts w:hint="eastAsia" w:ascii="宋体" w:hAnsi="宋体" w:eastAsia="宋体" w:cs="宋体"/>
          <w:i w:val="0"/>
          <w:caps w:val="0"/>
          <w:color w:val="auto"/>
          <w:spacing w:val="0"/>
          <w:sz w:val="24"/>
          <w:szCs w:val="24"/>
          <w:u w:val="none"/>
          <w:vertAlign w:val="baseline"/>
        </w:rPr>
        <w:t>指导下</w:t>
      </w:r>
      <w:r>
        <w:rPr>
          <w:rFonts w:hint="eastAsia" w:ascii="宋体" w:hAnsi="宋体" w:eastAsia="宋体" w:cs="宋体"/>
          <w:i w:val="0"/>
          <w:caps w:val="0"/>
          <w:color w:val="auto"/>
          <w:spacing w:val="0"/>
          <w:sz w:val="24"/>
          <w:szCs w:val="24"/>
          <w:u w:val="none"/>
          <w:vertAlign w:val="baseline"/>
          <w:lang w:eastAsia="zh-CN"/>
        </w:rPr>
        <w:t>，</w:t>
      </w:r>
      <w:r>
        <w:rPr>
          <w:rFonts w:hint="eastAsia" w:ascii="宋体" w:hAnsi="宋体" w:eastAsia="宋体" w:cs="宋体"/>
          <w:i w:val="0"/>
          <w:caps w:val="0"/>
          <w:color w:val="auto"/>
          <w:spacing w:val="0"/>
          <w:sz w:val="24"/>
          <w:szCs w:val="24"/>
          <w:u w:val="none"/>
          <w:vertAlign w:val="baseline"/>
        </w:rPr>
        <w:t>紧紧围绕“建设一个什么样的</w:t>
      </w:r>
      <w:r>
        <w:rPr>
          <w:rFonts w:hint="eastAsia" w:ascii="宋体" w:hAnsi="宋体" w:eastAsia="宋体" w:cs="宋体"/>
          <w:i w:val="0"/>
          <w:caps w:val="0"/>
          <w:color w:val="auto"/>
          <w:spacing w:val="0"/>
          <w:sz w:val="24"/>
          <w:szCs w:val="24"/>
          <w:u w:val="none"/>
          <w:vertAlign w:val="baseline"/>
          <w:lang w:eastAsia="zh-CN"/>
        </w:rPr>
        <w:t>学校</w:t>
      </w:r>
      <w:r>
        <w:rPr>
          <w:rFonts w:hint="eastAsia" w:ascii="宋体" w:hAnsi="宋体" w:eastAsia="宋体" w:cs="宋体"/>
          <w:i w:val="0"/>
          <w:caps w:val="0"/>
          <w:color w:val="auto"/>
          <w:spacing w:val="0"/>
          <w:sz w:val="24"/>
          <w:szCs w:val="24"/>
          <w:u w:val="none"/>
          <w:vertAlign w:val="baseline"/>
        </w:rPr>
        <w:t>，怎样建设</w:t>
      </w:r>
      <w:r>
        <w:rPr>
          <w:rFonts w:hint="eastAsia" w:ascii="宋体" w:hAnsi="宋体" w:eastAsia="宋体" w:cs="宋体"/>
          <w:i w:val="0"/>
          <w:caps w:val="0"/>
          <w:color w:val="auto"/>
          <w:spacing w:val="0"/>
          <w:sz w:val="24"/>
          <w:szCs w:val="24"/>
          <w:u w:val="none"/>
          <w:vertAlign w:val="baseline"/>
          <w:lang w:eastAsia="zh-CN"/>
        </w:rPr>
        <w:t>学校</w:t>
      </w:r>
      <w:r>
        <w:rPr>
          <w:rFonts w:hint="eastAsia" w:ascii="宋体" w:hAnsi="宋体" w:eastAsia="宋体" w:cs="宋体"/>
          <w:i w:val="0"/>
          <w:caps w:val="0"/>
          <w:color w:val="auto"/>
          <w:spacing w:val="0"/>
          <w:sz w:val="24"/>
          <w:szCs w:val="24"/>
          <w:u w:val="none"/>
          <w:vertAlign w:val="baseline"/>
        </w:rPr>
        <w:t>”这个重大课题来谋划和推进，在改革创新上持续发力，在高质量发展上精准用力，谱写出新时代</w:t>
      </w:r>
      <w:r>
        <w:rPr>
          <w:rFonts w:hint="eastAsia" w:ascii="宋体" w:hAnsi="宋体" w:eastAsia="宋体" w:cs="宋体"/>
          <w:i w:val="0"/>
          <w:caps w:val="0"/>
          <w:color w:val="auto"/>
          <w:spacing w:val="0"/>
          <w:sz w:val="24"/>
          <w:szCs w:val="24"/>
          <w:u w:val="none"/>
          <w:vertAlign w:val="baseline"/>
          <w:lang w:eastAsia="zh-CN"/>
        </w:rPr>
        <w:t>安徽教育基建</w:t>
      </w:r>
      <w:r>
        <w:rPr>
          <w:rFonts w:hint="eastAsia" w:ascii="宋体" w:hAnsi="宋体" w:eastAsia="宋体" w:cs="宋体"/>
          <w:i w:val="0"/>
          <w:caps w:val="0"/>
          <w:color w:val="auto"/>
          <w:spacing w:val="0"/>
          <w:sz w:val="24"/>
          <w:szCs w:val="24"/>
          <w:u w:val="none"/>
          <w:vertAlign w:val="baseline"/>
        </w:rPr>
        <w:t>发展新篇章。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cstheme="minorEastAsia"/>
          <w:b/>
          <w:bCs/>
          <w:i w:val="0"/>
          <w:caps w:val="0"/>
          <w:color w:val="auto"/>
          <w:spacing w:val="0"/>
          <w:sz w:val="24"/>
          <w:szCs w:val="24"/>
          <w:shd w:val="clear" w:fill="FFFFFF"/>
          <w:lang w:val="en-US" w:eastAsia="zh-CN"/>
        </w:rPr>
        <w:t>一、</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召开学会第</w:t>
      </w:r>
      <w:r>
        <w:rPr>
          <w:rFonts w:hint="eastAsia" w:asciiTheme="minorEastAsia" w:hAnsiTheme="minorEastAsia" w:cstheme="minorEastAsia"/>
          <w:b/>
          <w:bCs/>
          <w:i w:val="0"/>
          <w:caps w:val="0"/>
          <w:color w:val="auto"/>
          <w:spacing w:val="0"/>
          <w:sz w:val="24"/>
          <w:szCs w:val="24"/>
          <w:shd w:val="clear" w:fill="FFFFFF"/>
          <w:lang w:val="en-US" w:eastAsia="zh-CN"/>
        </w:rPr>
        <w:t>六</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次会员代表大会,</w:t>
      </w:r>
      <w:r>
        <w:rPr>
          <w:rFonts w:hint="eastAsia" w:asciiTheme="minorEastAsia" w:hAnsiTheme="minorEastAsia" w:cstheme="minorEastAsia"/>
          <w:b/>
          <w:bCs/>
          <w:i w:val="0"/>
          <w:caps w:val="0"/>
          <w:color w:val="auto"/>
          <w:spacing w:val="0"/>
          <w:sz w:val="24"/>
          <w:szCs w:val="24"/>
          <w:shd w:val="clear" w:fill="FFFFFF"/>
          <w:lang w:val="en-US" w:eastAsia="zh-CN"/>
        </w:rPr>
        <w:t>“传递接力棒”做好</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换届工作</w:t>
      </w:r>
      <w:r>
        <w:rPr>
          <w:rFonts w:hint="eastAsia" w:asciiTheme="minorEastAsia" w:hAnsiTheme="minorEastAsia" w:cstheme="minorEastAsia"/>
          <w:b/>
          <w:bCs/>
          <w:i w:val="0"/>
          <w:caps w:val="0"/>
          <w:color w:val="auto"/>
          <w:spacing w:val="0"/>
          <w:sz w:val="24"/>
          <w:szCs w:val="24"/>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20</w:t>
      </w:r>
      <w:r>
        <w:rPr>
          <w:rFonts w:hint="eastAsia" w:asciiTheme="minorEastAsia" w:hAnsiTheme="minorEastAsia" w:cstheme="minorEastAsia"/>
          <w:i w:val="0"/>
          <w:caps w:val="0"/>
          <w:color w:val="auto"/>
          <w:spacing w:val="0"/>
          <w:sz w:val="24"/>
          <w:szCs w:val="24"/>
          <w:shd w:val="clear" w:fill="FFFFFF"/>
          <w:lang w:val="en-US" w:eastAsia="zh-CN"/>
        </w:rPr>
        <w:t>20</w:t>
      </w:r>
      <w:r>
        <w:rPr>
          <w:rFonts w:hint="eastAsia" w:asciiTheme="minorEastAsia" w:hAnsiTheme="minorEastAsia" w:eastAsiaTheme="minorEastAsia" w:cstheme="minorEastAsia"/>
          <w:i w:val="0"/>
          <w:caps w:val="0"/>
          <w:color w:val="auto"/>
          <w:spacing w:val="0"/>
          <w:sz w:val="24"/>
          <w:szCs w:val="24"/>
          <w:shd w:val="clear" w:fill="FFFFFF"/>
          <w:lang w:val="en-US" w:eastAsia="zh-CN"/>
        </w:rPr>
        <w:t>年</w:t>
      </w:r>
      <w:r>
        <w:rPr>
          <w:rFonts w:hint="eastAsia" w:asciiTheme="minorEastAsia" w:hAnsiTheme="minorEastAsia" w:cstheme="minorEastAsia"/>
          <w:i w:val="0"/>
          <w:caps w:val="0"/>
          <w:color w:val="auto"/>
          <w:spacing w:val="0"/>
          <w:sz w:val="24"/>
          <w:szCs w:val="24"/>
          <w:shd w:val="clear" w:fill="FFFFFF"/>
          <w:lang w:val="en-US" w:eastAsia="zh-CN"/>
        </w:rPr>
        <w:t>底</w:t>
      </w:r>
      <w:r>
        <w:rPr>
          <w:rFonts w:hint="eastAsia" w:asciiTheme="minorEastAsia" w:hAnsiTheme="minorEastAsia" w:eastAsiaTheme="minorEastAsia" w:cstheme="minorEastAsia"/>
          <w:i w:val="0"/>
          <w:caps w:val="0"/>
          <w:color w:val="auto"/>
          <w:spacing w:val="0"/>
          <w:sz w:val="24"/>
          <w:szCs w:val="24"/>
          <w:shd w:val="clear" w:fill="FFFFFF"/>
          <w:lang w:val="en-US" w:eastAsia="zh-CN"/>
        </w:rPr>
        <w:t>学会已经</w:t>
      </w:r>
      <w:r>
        <w:rPr>
          <w:rFonts w:hint="eastAsia" w:asciiTheme="minorEastAsia" w:hAnsiTheme="minorEastAsia" w:cstheme="minorEastAsia"/>
          <w:i w:val="0"/>
          <w:caps w:val="0"/>
          <w:color w:val="auto"/>
          <w:spacing w:val="0"/>
          <w:sz w:val="24"/>
          <w:szCs w:val="24"/>
          <w:shd w:val="clear" w:fill="FFFFFF"/>
          <w:lang w:val="en-US" w:eastAsia="zh-CN"/>
        </w:rPr>
        <w:t>启动</w:t>
      </w:r>
      <w:r>
        <w:rPr>
          <w:rFonts w:hint="eastAsia" w:asciiTheme="minorEastAsia" w:hAnsiTheme="minorEastAsia" w:eastAsiaTheme="minorEastAsia" w:cstheme="minorEastAsia"/>
          <w:i w:val="0"/>
          <w:caps w:val="0"/>
          <w:color w:val="auto"/>
          <w:spacing w:val="0"/>
          <w:sz w:val="24"/>
          <w:szCs w:val="24"/>
          <w:shd w:val="clear" w:fill="FFFFFF"/>
          <w:lang w:val="en-US" w:eastAsia="zh-CN"/>
        </w:rPr>
        <w:t>换届的筹备工作，</w:t>
      </w:r>
      <w:r>
        <w:rPr>
          <w:rFonts w:hint="eastAsia" w:asciiTheme="minorEastAsia" w:hAnsiTheme="minorEastAsia" w:cstheme="minorEastAsia"/>
          <w:i w:val="0"/>
          <w:caps w:val="0"/>
          <w:color w:val="auto"/>
          <w:spacing w:val="0"/>
          <w:sz w:val="24"/>
          <w:szCs w:val="24"/>
          <w:shd w:val="clear" w:fill="FFFFFF"/>
          <w:lang w:val="en-US" w:eastAsia="zh-CN"/>
        </w:rPr>
        <w:t>筹备工作完成后</w:t>
      </w:r>
      <w:r>
        <w:rPr>
          <w:rFonts w:hint="eastAsia" w:asciiTheme="minorEastAsia" w:hAnsiTheme="minorEastAsia" w:eastAsiaTheme="minorEastAsia" w:cstheme="minorEastAsia"/>
          <w:i w:val="0"/>
          <w:caps w:val="0"/>
          <w:color w:val="auto"/>
          <w:spacing w:val="0"/>
          <w:sz w:val="24"/>
          <w:szCs w:val="24"/>
          <w:shd w:val="clear" w:fill="FFFFFF"/>
          <w:lang w:val="en-US" w:eastAsia="zh-CN"/>
        </w:rPr>
        <w:t>，于20</w:t>
      </w:r>
      <w:r>
        <w:rPr>
          <w:rFonts w:hint="eastAsia" w:asciiTheme="minorEastAsia" w:hAnsiTheme="minorEastAsia" w:cstheme="minorEastAsia"/>
          <w:i w:val="0"/>
          <w:caps w:val="0"/>
          <w:color w:val="auto"/>
          <w:spacing w:val="0"/>
          <w:sz w:val="24"/>
          <w:szCs w:val="24"/>
          <w:shd w:val="clear" w:fill="FFFFFF"/>
          <w:lang w:val="en-US" w:eastAsia="zh-CN"/>
        </w:rPr>
        <w:t>20</w:t>
      </w:r>
      <w:r>
        <w:rPr>
          <w:rFonts w:hint="eastAsia" w:asciiTheme="minorEastAsia" w:hAnsiTheme="minorEastAsia" w:eastAsiaTheme="minorEastAsia" w:cstheme="minorEastAsia"/>
          <w:i w:val="0"/>
          <w:caps w:val="0"/>
          <w:color w:val="auto"/>
          <w:spacing w:val="0"/>
          <w:sz w:val="24"/>
          <w:szCs w:val="24"/>
          <w:shd w:val="clear" w:fill="FFFFFF"/>
          <w:lang w:val="en-US" w:eastAsia="zh-CN"/>
        </w:rPr>
        <w:t>年上半年召开学会第</w:t>
      </w:r>
      <w:r>
        <w:rPr>
          <w:rFonts w:hint="eastAsia" w:asciiTheme="minorEastAsia" w:hAnsiTheme="minorEastAsia" w:cstheme="minorEastAsia"/>
          <w:i w:val="0"/>
          <w:caps w:val="0"/>
          <w:color w:val="auto"/>
          <w:spacing w:val="0"/>
          <w:sz w:val="24"/>
          <w:szCs w:val="24"/>
          <w:shd w:val="clear" w:fill="FFFFFF"/>
          <w:lang w:val="en-US" w:eastAsia="zh-CN"/>
        </w:rPr>
        <w:t>六</w:t>
      </w:r>
      <w:r>
        <w:rPr>
          <w:rFonts w:hint="eastAsia" w:asciiTheme="minorEastAsia" w:hAnsiTheme="minorEastAsia" w:eastAsiaTheme="minorEastAsia" w:cstheme="minorEastAsia"/>
          <w:i w:val="0"/>
          <w:caps w:val="0"/>
          <w:color w:val="auto"/>
          <w:spacing w:val="0"/>
          <w:sz w:val="24"/>
          <w:szCs w:val="24"/>
          <w:shd w:val="clear" w:fill="FFFFFF"/>
          <w:lang w:val="en-US" w:eastAsia="zh-CN"/>
        </w:rPr>
        <w:t>次会员代表大会</w:t>
      </w:r>
      <w:r>
        <w:rPr>
          <w:rFonts w:hint="eastAsia" w:asciiTheme="minorEastAsia" w:hAnsiTheme="minorEastAsia" w:cstheme="minorEastAsia"/>
          <w:i w:val="0"/>
          <w:caps w:val="0"/>
          <w:color w:val="auto"/>
          <w:spacing w:val="0"/>
          <w:sz w:val="24"/>
          <w:szCs w:val="24"/>
          <w:shd w:val="clear" w:fill="FFFFFF"/>
          <w:lang w:val="en-US" w:eastAsia="zh-CN"/>
        </w:rPr>
        <w:t>，</w:t>
      </w:r>
      <w:r>
        <w:rPr>
          <w:rFonts w:hint="eastAsia" w:asciiTheme="minorEastAsia" w:hAnsiTheme="minorEastAsia" w:eastAsiaTheme="minorEastAsia" w:cstheme="minorEastAsia"/>
          <w:i w:val="0"/>
          <w:caps w:val="0"/>
          <w:color w:val="auto"/>
          <w:spacing w:val="0"/>
          <w:sz w:val="24"/>
          <w:szCs w:val="24"/>
          <w:shd w:val="clear" w:fill="FFFFFF"/>
          <w:lang w:val="zh-CN" w:eastAsia="zh-CN"/>
        </w:rPr>
        <w:t>大会的主要任务是：听取并审议第五届理事会、监事会工作报告和财务工作报告，通过三个报告的决议；修订学会《章程》</w:t>
      </w:r>
      <w:r>
        <w:rPr>
          <w:rFonts w:hint="eastAsia" w:asciiTheme="minorEastAsia" w:hAnsiTheme="minorEastAsia" w:cstheme="minorEastAsia"/>
          <w:i w:val="0"/>
          <w:caps w:val="0"/>
          <w:color w:val="auto"/>
          <w:spacing w:val="0"/>
          <w:sz w:val="24"/>
          <w:szCs w:val="24"/>
          <w:shd w:val="clear" w:fill="FFFFFF"/>
          <w:lang w:val="zh-CN" w:eastAsia="zh-CN"/>
        </w:rPr>
        <w:t>和会费交纳标准</w:t>
      </w:r>
      <w:r>
        <w:rPr>
          <w:rFonts w:hint="eastAsia" w:asciiTheme="minorEastAsia" w:hAnsiTheme="minorEastAsia" w:eastAsiaTheme="minorEastAsia" w:cstheme="minorEastAsia"/>
          <w:i w:val="0"/>
          <w:caps w:val="0"/>
          <w:color w:val="auto"/>
          <w:spacing w:val="0"/>
          <w:sz w:val="24"/>
          <w:szCs w:val="24"/>
          <w:shd w:val="clear" w:fill="FFFFFF"/>
          <w:lang w:val="zh-CN" w:eastAsia="zh-CN"/>
        </w:rPr>
        <w:t>；选举产生新一届学会理事会、监事会。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zh-CN" w:eastAsia="zh-CN"/>
        </w:rPr>
      </w:pPr>
      <w:r>
        <w:rPr>
          <w:rFonts w:hint="eastAsia" w:asciiTheme="minorEastAsia" w:hAnsiTheme="minorEastAsia" w:eastAsiaTheme="minorEastAsia" w:cstheme="minorEastAsia"/>
          <w:i w:val="0"/>
          <w:caps w:val="0"/>
          <w:color w:val="auto"/>
          <w:spacing w:val="0"/>
          <w:sz w:val="24"/>
          <w:szCs w:val="24"/>
          <w:shd w:val="clear" w:fill="FFFFFF"/>
          <w:lang w:val="zh-CN" w:eastAsia="zh-CN"/>
        </w:rPr>
        <w:t>召开第五届理事会、监事会第一次会议，选举产生理事长、副理事长、常务理事、秘书长；选举产生监事</w:t>
      </w:r>
      <w:r>
        <w:rPr>
          <w:rFonts w:hint="eastAsia" w:asciiTheme="minorEastAsia" w:hAnsiTheme="minorEastAsia" w:cstheme="minorEastAsia"/>
          <w:i w:val="0"/>
          <w:caps w:val="0"/>
          <w:color w:val="auto"/>
          <w:spacing w:val="0"/>
          <w:sz w:val="24"/>
          <w:szCs w:val="24"/>
          <w:shd w:val="clear" w:fill="FFFFFF"/>
          <w:lang w:val="zh-CN" w:eastAsia="zh-CN"/>
        </w:rPr>
        <w:t>长</w:t>
      </w:r>
      <w:r>
        <w:rPr>
          <w:rFonts w:hint="eastAsia" w:asciiTheme="minorEastAsia" w:hAnsiTheme="minorEastAsia" w:eastAsiaTheme="minorEastAsia" w:cstheme="minorEastAsia"/>
          <w:i w:val="0"/>
          <w:caps w:val="0"/>
          <w:color w:val="auto"/>
          <w:spacing w:val="0"/>
          <w:sz w:val="24"/>
          <w:szCs w:val="24"/>
          <w:shd w:val="clear" w:fill="FFFFFF"/>
          <w:lang w:val="zh-CN" w:eastAsia="zh-CN"/>
        </w:rPr>
        <w:t>、副</w:t>
      </w:r>
      <w:r>
        <w:rPr>
          <w:rFonts w:hint="eastAsia" w:asciiTheme="minorEastAsia" w:hAnsiTheme="minorEastAsia" w:cstheme="minorEastAsia"/>
          <w:i w:val="0"/>
          <w:caps w:val="0"/>
          <w:color w:val="auto"/>
          <w:spacing w:val="0"/>
          <w:sz w:val="24"/>
          <w:szCs w:val="24"/>
          <w:shd w:val="clear" w:fill="FFFFFF"/>
          <w:lang w:val="zh-CN" w:eastAsia="zh-CN"/>
        </w:rPr>
        <w:t>监事长</w:t>
      </w:r>
      <w:r>
        <w:rPr>
          <w:rFonts w:hint="eastAsia" w:asciiTheme="minorEastAsia" w:hAnsiTheme="minorEastAsia" w:eastAsiaTheme="minorEastAsia" w:cstheme="minorEastAsia"/>
          <w:i w:val="0"/>
          <w:caps w:val="0"/>
          <w:color w:val="auto"/>
          <w:spacing w:val="0"/>
          <w:sz w:val="24"/>
          <w:szCs w:val="24"/>
          <w:shd w:val="clear" w:fill="FFFFFF"/>
          <w:lang w:val="zh-CN" w:eastAsia="zh-CN"/>
        </w:rPr>
        <w:t>；根据秘书长的提名，决定副秘书长。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eastAsiaTheme="minorEastAsia" w:cstheme="minorEastAsia"/>
          <w:b/>
          <w:bCs/>
          <w:i w:val="0"/>
          <w:caps w:val="0"/>
          <w:color w:val="auto"/>
          <w:spacing w:val="0"/>
          <w:sz w:val="24"/>
          <w:szCs w:val="24"/>
          <w:shd w:val="clear" w:fill="FFFFFF"/>
          <w:lang w:val="en-US" w:eastAsia="zh-CN"/>
        </w:rPr>
        <w:t>二、</w:t>
      </w:r>
      <w:r>
        <w:rPr>
          <w:rStyle w:val="14"/>
          <w:rFonts w:hint="eastAsia" w:ascii="宋体" w:hAnsi="宋体" w:eastAsia="宋体" w:cs="宋体"/>
          <w:b/>
          <w:i w:val="0"/>
          <w:caps w:val="0"/>
          <w:color w:val="auto"/>
          <w:spacing w:val="0"/>
          <w:sz w:val="24"/>
          <w:szCs w:val="24"/>
          <w:u w:val="none"/>
          <w:vertAlign w:val="baseline"/>
        </w:rPr>
        <w:t>聚焦</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学术研究</w:t>
      </w:r>
      <w:r>
        <w:rPr>
          <w:rFonts w:hint="eastAsia" w:asciiTheme="minorEastAsia" w:hAnsiTheme="minorEastAsia" w:cstheme="minorEastAsia"/>
          <w:b/>
          <w:bCs/>
          <w:i w:val="0"/>
          <w:caps w:val="0"/>
          <w:color w:val="auto"/>
          <w:spacing w:val="0"/>
          <w:sz w:val="24"/>
          <w:szCs w:val="24"/>
          <w:shd w:val="clear" w:fill="FFFFFF"/>
          <w:lang w:val="en-US" w:eastAsia="zh-CN"/>
        </w:rPr>
        <w:t>，推动科技发展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（一）认真组织20</w:t>
      </w:r>
      <w:r>
        <w:rPr>
          <w:rFonts w:hint="eastAsia" w:asciiTheme="minorEastAsia" w:hAnsiTheme="minorEastAsia" w:cstheme="minorEastAsia"/>
          <w:i w:val="0"/>
          <w:caps w:val="0"/>
          <w:color w:val="auto"/>
          <w:spacing w:val="0"/>
          <w:sz w:val="24"/>
          <w:szCs w:val="24"/>
          <w:shd w:val="clear" w:fill="FFFFFF"/>
          <w:lang w:val="en-US" w:eastAsia="zh-CN"/>
        </w:rPr>
        <w:t>20-</w:t>
      </w:r>
      <w:r>
        <w:rPr>
          <w:rFonts w:hint="eastAsia" w:asciiTheme="minorEastAsia" w:hAnsiTheme="minorEastAsia" w:eastAsiaTheme="minorEastAsia" w:cstheme="minorEastAsia"/>
          <w:i w:val="0"/>
          <w:caps w:val="0"/>
          <w:color w:val="auto"/>
          <w:spacing w:val="0"/>
          <w:sz w:val="24"/>
          <w:szCs w:val="24"/>
          <w:shd w:val="clear" w:fill="FFFFFF"/>
          <w:lang w:val="en-US" w:eastAsia="zh-CN"/>
        </w:rPr>
        <w:t>20</w:t>
      </w:r>
      <w:r>
        <w:rPr>
          <w:rFonts w:hint="eastAsia" w:asciiTheme="minorEastAsia" w:hAnsiTheme="minorEastAsia" w:cstheme="minorEastAsia"/>
          <w:i w:val="0"/>
          <w:caps w:val="0"/>
          <w:color w:val="auto"/>
          <w:spacing w:val="0"/>
          <w:sz w:val="24"/>
          <w:szCs w:val="24"/>
          <w:shd w:val="clear" w:fill="FFFFFF"/>
          <w:lang w:val="en-US" w:eastAsia="zh-CN"/>
        </w:rPr>
        <w:t>21</w:t>
      </w:r>
      <w:r>
        <w:rPr>
          <w:rFonts w:hint="eastAsia" w:asciiTheme="minorEastAsia" w:hAnsiTheme="minorEastAsia" w:eastAsiaTheme="minorEastAsia" w:cstheme="minorEastAsia"/>
          <w:i w:val="0"/>
          <w:caps w:val="0"/>
          <w:color w:val="auto"/>
          <w:spacing w:val="0"/>
          <w:sz w:val="24"/>
          <w:szCs w:val="24"/>
          <w:shd w:val="clear" w:fill="FFFFFF"/>
          <w:lang w:val="en-US" w:eastAsia="zh-CN"/>
        </w:rPr>
        <w:t>年科研课题评审工作。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（二）积极参与教育主管部门开展的</w:t>
      </w:r>
      <w:r>
        <w:rPr>
          <w:rFonts w:hint="eastAsia" w:asciiTheme="minorEastAsia" w:hAnsiTheme="minorEastAsia" w:cstheme="minorEastAsia"/>
          <w:i w:val="0"/>
          <w:caps w:val="0"/>
          <w:color w:val="auto"/>
          <w:spacing w:val="0"/>
          <w:sz w:val="24"/>
          <w:szCs w:val="24"/>
          <w:shd w:val="clear" w:fill="FFFFFF"/>
          <w:lang w:val="en-US" w:eastAsia="zh-CN"/>
        </w:rPr>
        <w:t>相关</w:t>
      </w:r>
      <w:r>
        <w:rPr>
          <w:rFonts w:hint="eastAsia" w:asciiTheme="minorEastAsia" w:hAnsiTheme="minorEastAsia" w:eastAsiaTheme="minorEastAsia" w:cstheme="minorEastAsia"/>
          <w:i w:val="0"/>
          <w:caps w:val="0"/>
          <w:color w:val="auto"/>
          <w:spacing w:val="0"/>
          <w:sz w:val="24"/>
          <w:szCs w:val="24"/>
          <w:shd w:val="clear" w:fill="FFFFFF"/>
          <w:lang w:val="en-US" w:eastAsia="zh-CN"/>
        </w:rPr>
        <w:t>课题研究工作。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（三）积极开展调查研究，为教育主管部门提供决策依据。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（四）征集科研论文，做好《安徽教育基建》第</w:t>
      </w:r>
      <w:r>
        <w:rPr>
          <w:rFonts w:hint="eastAsia" w:asciiTheme="minorEastAsia" w:hAnsiTheme="minorEastAsia" w:cstheme="minorEastAsia"/>
          <w:i w:val="0"/>
          <w:caps w:val="0"/>
          <w:color w:val="auto"/>
          <w:spacing w:val="0"/>
          <w:sz w:val="24"/>
          <w:szCs w:val="24"/>
          <w:shd w:val="clear" w:fill="FFFFFF"/>
          <w:lang w:val="en-US" w:eastAsia="zh-CN"/>
        </w:rPr>
        <w:t>十二</w:t>
      </w:r>
      <w:r>
        <w:rPr>
          <w:rFonts w:hint="eastAsia" w:asciiTheme="minorEastAsia" w:hAnsiTheme="minorEastAsia" w:eastAsiaTheme="minorEastAsia" w:cstheme="minorEastAsia"/>
          <w:i w:val="0"/>
          <w:caps w:val="0"/>
          <w:color w:val="auto"/>
          <w:spacing w:val="0"/>
          <w:sz w:val="24"/>
          <w:szCs w:val="24"/>
          <w:shd w:val="clear" w:fill="FFFFFF"/>
          <w:lang w:val="en-US" w:eastAsia="zh-CN"/>
        </w:rPr>
        <w:t>期的</w:t>
      </w:r>
      <w:r>
        <w:rPr>
          <w:rFonts w:hint="eastAsia" w:asciiTheme="minorEastAsia" w:hAnsiTheme="minorEastAsia" w:cstheme="minorEastAsia"/>
          <w:i w:val="0"/>
          <w:caps w:val="0"/>
          <w:color w:val="auto"/>
          <w:spacing w:val="0"/>
          <w:sz w:val="24"/>
          <w:szCs w:val="24"/>
          <w:shd w:val="clear" w:fill="FFFFFF"/>
          <w:lang w:val="en-US" w:eastAsia="zh-CN"/>
        </w:rPr>
        <w:t>编辑</w:t>
      </w:r>
      <w:r>
        <w:rPr>
          <w:rFonts w:hint="eastAsia" w:asciiTheme="minorEastAsia" w:hAnsiTheme="minorEastAsia" w:eastAsiaTheme="minorEastAsia" w:cstheme="minorEastAsia"/>
          <w:i w:val="0"/>
          <w:caps w:val="0"/>
          <w:color w:val="auto"/>
          <w:spacing w:val="0"/>
          <w:sz w:val="24"/>
          <w:szCs w:val="24"/>
          <w:shd w:val="clear" w:fill="FFFFFF"/>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eastAsiaTheme="minorEastAsia" w:cstheme="minorEastAsia"/>
          <w:b/>
          <w:bCs/>
          <w:i w:val="0"/>
          <w:caps w:val="0"/>
          <w:color w:val="auto"/>
          <w:spacing w:val="0"/>
          <w:sz w:val="24"/>
          <w:szCs w:val="24"/>
          <w:shd w:val="clear" w:fill="FFFFFF"/>
          <w:lang w:val="en-US" w:eastAsia="zh-CN"/>
        </w:rPr>
        <w:t>三、</w:t>
      </w:r>
      <w:r>
        <w:rPr>
          <w:rFonts w:hint="eastAsia" w:asciiTheme="minorEastAsia" w:hAnsiTheme="minorEastAsia" w:cstheme="minorEastAsia"/>
          <w:b/>
          <w:bCs/>
          <w:i w:val="0"/>
          <w:caps w:val="0"/>
          <w:color w:val="auto"/>
          <w:spacing w:val="0"/>
          <w:sz w:val="24"/>
          <w:szCs w:val="24"/>
          <w:shd w:val="clear" w:fill="FFFFFF"/>
          <w:lang w:val="en-US" w:eastAsia="zh-CN"/>
        </w:rPr>
        <w:t>紧抓</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业务培训，</w:t>
      </w:r>
      <w:r>
        <w:rPr>
          <w:rFonts w:hint="eastAsia" w:asciiTheme="minorEastAsia" w:hAnsiTheme="minorEastAsia" w:cstheme="minorEastAsia"/>
          <w:b/>
          <w:bCs/>
          <w:i w:val="0"/>
          <w:caps w:val="0"/>
          <w:color w:val="auto"/>
          <w:spacing w:val="0"/>
          <w:sz w:val="24"/>
          <w:szCs w:val="24"/>
          <w:shd w:val="clear" w:fill="FFFFFF"/>
          <w:lang w:val="en-US" w:eastAsia="zh-CN"/>
        </w:rPr>
        <w:t>提升技术水平</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（一）</w:t>
      </w:r>
      <w:r>
        <w:rPr>
          <w:rFonts w:hint="eastAsia" w:asciiTheme="minorEastAsia" w:hAnsiTheme="minorEastAsia" w:eastAsiaTheme="minorEastAsia" w:cstheme="minorEastAsia"/>
          <w:i w:val="0"/>
          <w:caps w:val="0"/>
          <w:color w:val="auto"/>
          <w:spacing w:val="0"/>
          <w:sz w:val="24"/>
          <w:szCs w:val="24"/>
          <w:shd w:val="clear" w:fill="FFFFFF"/>
          <w:lang w:val="en-US" w:eastAsia="zh-CN"/>
        </w:rPr>
        <w:t>面向大中专院校举办1期培训班。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（二）</w:t>
      </w:r>
      <w:r>
        <w:rPr>
          <w:rFonts w:hint="eastAsia" w:asciiTheme="minorEastAsia" w:hAnsiTheme="minorEastAsia" w:eastAsiaTheme="minorEastAsia" w:cstheme="minorEastAsia"/>
          <w:i w:val="0"/>
          <w:caps w:val="0"/>
          <w:color w:val="auto"/>
          <w:spacing w:val="0"/>
          <w:sz w:val="24"/>
          <w:szCs w:val="24"/>
          <w:shd w:val="clear" w:fill="FFFFFF"/>
          <w:lang w:val="en-US" w:eastAsia="zh-CN"/>
        </w:rPr>
        <w:t>面向普教系统举办1期培训班。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（三）</w:t>
      </w:r>
      <w:r>
        <w:rPr>
          <w:rFonts w:hint="eastAsia" w:ascii="宋体" w:hAnsi="宋体" w:eastAsia="宋体" w:cs="宋体"/>
          <w:b w:val="0"/>
          <w:i w:val="0"/>
          <w:caps w:val="0"/>
          <w:color w:val="auto"/>
          <w:spacing w:val="0"/>
          <w:sz w:val="24"/>
          <w:szCs w:val="24"/>
          <w:shd w:val="clear" w:fill="FFFFFF"/>
        </w:rPr>
        <w:t>组织举办“学会第二届专家论坛”。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（四）</w:t>
      </w:r>
      <w:r>
        <w:rPr>
          <w:rFonts w:hint="eastAsia" w:asciiTheme="minorEastAsia" w:hAnsiTheme="minorEastAsia" w:eastAsiaTheme="minorEastAsia" w:cstheme="minorEastAsia"/>
          <w:i w:val="0"/>
          <w:caps w:val="0"/>
          <w:color w:val="auto"/>
          <w:spacing w:val="0"/>
          <w:sz w:val="24"/>
          <w:szCs w:val="24"/>
          <w:shd w:val="clear" w:fill="FFFFFF"/>
          <w:lang w:val="en-US" w:eastAsia="zh-CN"/>
        </w:rPr>
        <w:t>积极组织全省基建管理及工程技术人员参加教育部和国家相关学会组织的培训。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（五）组织参加各种展会（技术的、产品的），如节能、材料、规划设计、绿建等。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eastAsiaTheme="minorEastAsia" w:cstheme="minorEastAsia"/>
          <w:b/>
          <w:bCs/>
          <w:i w:val="0"/>
          <w:caps w:val="0"/>
          <w:color w:val="auto"/>
          <w:spacing w:val="0"/>
          <w:sz w:val="24"/>
          <w:szCs w:val="24"/>
          <w:shd w:val="clear" w:fill="FFFFFF"/>
          <w:lang w:val="en-US" w:eastAsia="zh-CN"/>
        </w:rPr>
        <w:t>四、</w:t>
      </w:r>
      <w:r>
        <w:rPr>
          <w:rFonts w:hint="eastAsia" w:asciiTheme="minorEastAsia" w:hAnsiTheme="minorEastAsia" w:cstheme="minorEastAsia"/>
          <w:b/>
          <w:bCs/>
          <w:i w:val="0"/>
          <w:caps w:val="0"/>
          <w:color w:val="auto"/>
          <w:spacing w:val="0"/>
          <w:sz w:val="24"/>
          <w:szCs w:val="24"/>
          <w:shd w:val="clear" w:fill="FFFFFF"/>
          <w:lang w:val="en-US" w:eastAsia="zh-CN"/>
        </w:rPr>
        <w:t>强化</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交流学习，发挥</w:t>
      </w:r>
      <w:r>
        <w:rPr>
          <w:rFonts w:hint="eastAsia" w:asciiTheme="minorEastAsia" w:hAnsiTheme="minorEastAsia" w:cstheme="minorEastAsia"/>
          <w:b/>
          <w:bCs/>
          <w:i w:val="0"/>
          <w:caps w:val="0"/>
          <w:color w:val="auto"/>
          <w:spacing w:val="0"/>
          <w:sz w:val="24"/>
          <w:szCs w:val="24"/>
          <w:shd w:val="clear" w:fill="FFFFFF"/>
          <w:lang w:val="en-US" w:eastAsia="zh-CN"/>
        </w:rPr>
        <w:t>纽带</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作用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（一）</w:t>
      </w:r>
      <w:r>
        <w:rPr>
          <w:rFonts w:hint="eastAsia" w:asciiTheme="minorEastAsia" w:hAnsiTheme="minorEastAsia" w:eastAsiaTheme="minorEastAsia" w:cstheme="minorEastAsia"/>
          <w:i w:val="0"/>
          <w:caps w:val="0"/>
          <w:color w:val="auto"/>
          <w:spacing w:val="0"/>
          <w:sz w:val="24"/>
          <w:szCs w:val="24"/>
          <w:shd w:val="clear" w:fill="FFFFFF"/>
          <w:lang w:val="en-US" w:eastAsia="zh-CN"/>
        </w:rPr>
        <w:t>加强与外省教育基建学会的联系，积极承办长三角教育基建工作交流研讨会。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（二）</w:t>
      </w:r>
      <w:r>
        <w:rPr>
          <w:rFonts w:hint="eastAsia" w:asciiTheme="minorEastAsia" w:hAnsiTheme="minorEastAsia" w:eastAsiaTheme="minorEastAsia" w:cstheme="minorEastAsia"/>
          <w:i w:val="0"/>
          <w:caps w:val="0"/>
          <w:color w:val="auto"/>
          <w:spacing w:val="0"/>
          <w:sz w:val="24"/>
          <w:szCs w:val="24"/>
          <w:shd w:val="clear" w:fill="FFFFFF"/>
          <w:lang w:val="en-US" w:eastAsia="zh-CN"/>
        </w:rPr>
        <w:t>推动大中专院校皖南地区、合肥地区、皖北地区3个协作片</w:t>
      </w:r>
      <w:r>
        <w:rPr>
          <w:rFonts w:hint="eastAsia" w:asciiTheme="minorEastAsia" w:hAnsiTheme="minorEastAsia" w:cstheme="minorEastAsia"/>
          <w:i w:val="0"/>
          <w:caps w:val="0"/>
          <w:color w:val="auto"/>
          <w:spacing w:val="0"/>
          <w:sz w:val="24"/>
          <w:szCs w:val="24"/>
          <w:shd w:val="clear" w:fill="FFFFFF"/>
          <w:lang w:val="en-US" w:eastAsia="zh-CN"/>
        </w:rPr>
        <w:t>会议举办，丰富交流的形式和内容。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（三）</w:t>
      </w:r>
      <w:r>
        <w:rPr>
          <w:rFonts w:hint="eastAsia" w:asciiTheme="minorEastAsia" w:hAnsiTheme="minorEastAsia" w:eastAsiaTheme="minorEastAsia" w:cstheme="minorEastAsia"/>
          <w:i w:val="0"/>
          <w:caps w:val="0"/>
          <w:color w:val="auto"/>
          <w:spacing w:val="0"/>
          <w:sz w:val="24"/>
          <w:szCs w:val="24"/>
          <w:shd w:val="clear" w:fill="FFFFFF"/>
          <w:lang w:val="en-US" w:eastAsia="zh-CN"/>
        </w:rPr>
        <w:t>加强与教育部学校规划建设发展中心的联系，积极争取支持和帮助。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i w:val="0"/>
          <w:caps w:val="0"/>
          <w:color w:val="auto"/>
          <w:spacing w:val="0"/>
          <w:sz w:val="24"/>
          <w:szCs w:val="24"/>
          <w:shd w:val="clear" w:fill="FFFFFF"/>
          <w:lang w:val="en-US" w:eastAsia="zh-CN"/>
        </w:rPr>
        <w:t>（四）</w:t>
      </w:r>
      <w:r>
        <w:rPr>
          <w:rFonts w:hint="eastAsia" w:asciiTheme="minorEastAsia" w:hAnsiTheme="minorEastAsia" w:eastAsiaTheme="minorEastAsia" w:cstheme="minorEastAsia"/>
          <w:i w:val="0"/>
          <w:caps w:val="0"/>
          <w:color w:val="auto"/>
          <w:spacing w:val="0"/>
          <w:sz w:val="24"/>
          <w:szCs w:val="24"/>
          <w:shd w:val="clear" w:fill="FFFFFF"/>
          <w:lang w:val="en-US" w:eastAsia="zh-CN"/>
        </w:rPr>
        <w:t>积极组织会员参加教育行政部门、社团组织管理部门组织的有关活动。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cstheme="minorEastAsia"/>
          <w:b/>
          <w:bCs/>
          <w:i w:val="0"/>
          <w:caps w:val="0"/>
          <w:color w:val="auto"/>
          <w:spacing w:val="0"/>
          <w:sz w:val="24"/>
          <w:szCs w:val="24"/>
          <w:shd w:val="clear" w:fill="FFFFFF"/>
          <w:lang w:val="zh-CN" w:eastAsia="zh-CN"/>
        </w:rPr>
      </w:pPr>
      <w:r>
        <w:rPr>
          <w:rFonts w:hint="eastAsia" w:asciiTheme="minorEastAsia" w:hAnsiTheme="minorEastAsia" w:cstheme="minorEastAsia"/>
          <w:b/>
          <w:bCs/>
          <w:i w:val="0"/>
          <w:caps w:val="0"/>
          <w:color w:val="auto"/>
          <w:spacing w:val="0"/>
          <w:sz w:val="24"/>
          <w:szCs w:val="24"/>
          <w:shd w:val="clear" w:fill="FFFFFF"/>
          <w:lang w:val="en-US" w:eastAsia="zh-CN"/>
        </w:rPr>
        <w:t>五、振兴乡村建设，</w:t>
      </w:r>
      <w:r>
        <w:rPr>
          <w:rFonts w:hint="eastAsia" w:asciiTheme="minorEastAsia" w:hAnsiTheme="minorEastAsia" w:cstheme="minorEastAsia"/>
          <w:b/>
          <w:bCs/>
          <w:i w:val="0"/>
          <w:caps w:val="0"/>
          <w:color w:val="auto"/>
          <w:spacing w:val="0"/>
          <w:sz w:val="24"/>
          <w:szCs w:val="24"/>
          <w:shd w:val="clear" w:fill="FFFFFF"/>
          <w:lang w:val="zh-CN" w:eastAsia="zh-CN"/>
        </w:rPr>
        <w:t>服务社会发展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zh-CN" w:eastAsia="zh-CN"/>
        </w:rPr>
        <w:t>充分发挥教育基建优势，广泛动员会员单位力量参与，为乡村振兴贡献力量。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cstheme="minorEastAsia"/>
          <w:b/>
          <w:bCs/>
          <w:i w:val="0"/>
          <w:caps w:val="0"/>
          <w:color w:val="auto"/>
          <w:spacing w:val="0"/>
          <w:sz w:val="24"/>
          <w:szCs w:val="24"/>
          <w:shd w:val="clear" w:fill="FFFFFF"/>
          <w:lang w:val="en-US" w:eastAsia="zh-CN"/>
        </w:rPr>
        <w:t>六、深化</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学会建设，提高服务水平</w:t>
      </w:r>
    </w:p>
    <w:p>
      <w:pPr>
        <w:keepNext w:val="0"/>
        <w:keepLines w:val="0"/>
        <w:pageBreakBefore w:val="0"/>
        <w:kinsoku/>
        <w:wordWrap/>
        <w:overflowPunct/>
        <w:topLinePunct w:val="0"/>
        <w:autoSpaceDE w:val="0"/>
        <w:autoSpaceDN w:val="0"/>
        <w:bidi w:val="0"/>
        <w:adjustRightInd w:val="0"/>
        <w:snapToGrid/>
        <w:spacing w:beforeAutospacing="0" w:afterAutospacing="0" w:line="420" w:lineRule="atLeast"/>
        <w:ind w:left="0" w:leftChars="0" w:right="0" w:rightChars="0" w:firstLine="482" w:firstLineChars="200"/>
        <w:textAlignment w:val="auto"/>
        <w:outlineLvl w:val="9"/>
        <w:rPr>
          <w:rFonts w:hint="default"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cstheme="minorEastAsia"/>
          <w:b/>
          <w:bCs/>
          <w:i w:val="0"/>
          <w:caps w:val="0"/>
          <w:color w:val="auto"/>
          <w:spacing w:val="0"/>
          <w:sz w:val="24"/>
          <w:szCs w:val="24"/>
          <w:shd w:val="clear" w:fill="FFFFFF"/>
          <w:lang w:val="en-US" w:eastAsia="zh-CN"/>
        </w:rPr>
        <w:t>（一）</w:t>
      </w:r>
      <w:r>
        <w:rPr>
          <w:rFonts w:hint="eastAsia" w:asciiTheme="minorEastAsia" w:hAnsiTheme="minorEastAsia" w:eastAsiaTheme="minorEastAsia" w:cstheme="minorEastAsia"/>
          <w:b/>
          <w:bCs/>
          <w:color w:val="auto"/>
          <w:kern w:val="0"/>
          <w:sz w:val="24"/>
          <w:szCs w:val="24"/>
          <w:shd w:val="clear" w:color="auto" w:fill="FFFFFF"/>
          <w:lang w:val="en-US" w:eastAsia="zh-CN"/>
        </w:rPr>
        <w:t>切实加强党建工作</w:t>
      </w:r>
      <w:r>
        <w:rPr>
          <w:rFonts w:hint="eastAsia" w:asciiTheme="minorEastAsia" w:hAnsiTheme="minorEastAsia" w:cstheme="minorEastAsia"/>
          <w:b/>
          <w:bCs/>
          <w:color w:val="auto"/>
          <w:kern w:val="0"/>
          <w:sz w:val="24"/>
          <w:szCs w:val="24"/>
          <w:shd w:val="clear" w:color="auto" w:fill="FFFFFF"/>
          <w:lang w:val="en-US" w:eastAsia="zh-CN"/>
        </w:rPr>
        <w:t>。</w:t>
      </w:r>
      <w:r>
        <w:rPr>
          <w:rFonts w:hint="eastAsia" w:asciiTheme="minorEastAsia" w:hAnsiTheme="minorEastAsia" w:cstheme="minorEastAsia"/>
          <w:b w:val="0"/>
          <w:bCs/>
          <w:color w:val="auto"/>
          <w:kern w:val="0"/>
          <w:sz w:val="24"/>
          <w:szCs w:val="24"/>
          <w:shd w:val="clear" w:color="auto" w:fill="FFFFFF"/>
          <w:lang w:val="en-US" w:eastAsia="zh-CN"/>
        </w:rPr>
        <w:t>认真搞好联合党支部的相关活动，</w:t>
      </w:r>
      <w:r>
        <w:rPr>
          <w:rFonts w:hint="eastAsia" w:asciiTheme="minorEastAsia" w:hAnsiTheme="minorEastAsia" w:eastAsiaTheme="minorEastAsia" w:cstheme="minorEastAsia"/>
          <w:i w:val="0"/>
          <w:caps w:val="0"/>
          <w:color w:val="auto"/>
          <w:spacing w:val="0"/>
          <w:sz w:val="24"/>
          <w:szCs w:val="24"/>
          <w:shd w:val="clear" w:fill="FFFFFF"/>
          <w:lang w:val="zh-CN" w:eastAsia="zh-CN"/>
        </w:rPr>
        <w:t>以党建促业务，以业务谋发展。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cstheme="minorEastAsia"/>
          <w:b/>
          <w:bCs/>
          <w:i w:val="0"/>
          <w:caps w:val="0"/>
          <w:color w:val="auto"/>
          <w:spacing w:val="0"/>
          <w:sz w:val="24"/>
          <w:szCs w:val="24"/>
          <w:shd w:val="clear" w:fill="FFFFFF"/>
          <w:lang w:val="en-US" w:eastAsia="zh-CN"/>
        </w:rPr>
      </w:pPr>
      <w:r>
        <w:rPr>
          <w:rFonts w:hint="eastAsia" w:asciiTheme="minorEastAsia" w:hAnsiTheme="minorEastAsia" w:cstheme="minorEastAsia"/>
          <w:b/>
          <w:bCs/>
          <w:i w:val="0"/>
          <w:caps w:val="0"/>
          <w:color w:val="auto"/>
          <w:spacing w:val="0"/>
          <w:sz w:val="24"/>
          <w:szCs w:val="24"/>
          <w:shd w:val="clear" w:fill="FFFFFF"/>
          <w:lang w:val="en-US" w:eastAsia="zh-CN"/>
        </w:rPr>
        <w:t>（二）坚持办好期刊、简讯，建设好网站，营造理论研究和信息交流平台。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cstheme="minorEastAsia"/>
          <w:b w:val="0"/>
          <w:bCs w:val="0"/>
          <w:i w:val="0"/>
          <w:caps w:val="0"/>
          <w:color w:val="auto"/>
          <w:spacing w:val="0"/>
          <w:sz w:val="24"/>
          <w:szCs w:val="24"/>
          <w:shd w:val="clear" w:fill="FFFFFF"/>
          <w:lang w:val="en-US" w:eastAsia="zh-CN"/>
        </w:rPr>
        <w:t>1. 出版《安徽教育基建》会刊，为广大会员和全省教育基建工作者提供学术探讨和实践经验交流的平台。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cstheme="minorEastAsia"/>
          <w:b w:val="0"/>
          <w:bCs w:val="0"/>
          <w:i w:val="0"/>
          <w:caps w:val="0"/>
          <w:color w:val="auto"/>
          <w:spacing w:val="0"/>
          <w:sz w:val="24"/>
          <w:szCs w:val="24"/>
          <w:shd w:val="clear" w:fill="FFFFFF"/>
          <w:lang w:val="en-US" w:eastAsia="zh-CN"/>
        </w:rPr>
        <w:t>2. 编发4-5期学会简报，使广大会员及时了解学会举办的各项活动和工作进展情况。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cstheme="minorEastAsia"/>
          <w:b w:val="0"/>
          <w:bCs w:val="0"/>
          <w:i w:val="0"/>
          <w:caps w:val="0"/>
          <w:color w:val="auto"/>
          <w:spacing w:val="0"/>
          <w:sz w:val="24"/>
          <w:szCs w:val="24"/>
          <w:shd w:val="clear" w:fill="FFFFFF"/>
          <w:lang w:val="en-US" w:eastAsia="zh-CN"/>
        </w:rPr>
        <w:t>3. 加强学会网站建设，及时发布新政策、新法规，学会网站支持鼓励各会员单位发布本单位工作经验、成果（论文）、重大事项（开工典礼、主体封顶等），丰富学会网站内容。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cstheme="minorEastAsia"/>
          <w:b w:val="0"/>
          <w:bCs w:val="0"/>
          <w:i w:val="0"/>
          <w:caps w:val="0"/>
          <w:color w:val="auto"/>
          <w:spacing w:val="0"/>
          <w:sz w:val="24"/>
          <w:szCs w:val="24"/>
          <w:shd w:val="clear" w:fill="FFFFFF"/>
          <w:lang w:val="en-US" w:eastAsia="zh-CN"/>
        </w:rPr>
        <w:t>4. 加强学会、会员单位之间的联系，做好QQ群、微信平台的维护，继续开展送工作信息、送业务常识活动，密切会员联系。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firstLine="482" w:firstLineChars="200"/>
        <w:jc w:val="left"/>
        <w:rPr>
          <w:rFonts w:hint="eastAsia" w:ascii="Calibri" w:hAnsi="Calibri" w:eastAsia="宋体" w:cs="Calibri"/>
          <w:b/>
          <w:bCs/>
          <w:i w:val="0"/>
          <w:color w:val="auto"/>
          <w:sz w:val="21"/>
          <w:szCs w:val="21"/>
          <w:lang w:eastAsia="zh-CN"/>
        </w:rPr>
      </w:pPr>
      <w:r>
        <w:rPr>
          <w:rFonts w:hint="eastAsia" w:ascii="宋体" w:hAnsi="宋体" w:eastAsia="宋体" w:cs="宋体"/>
          <w:b/>
          <w:bCs/>
          <w:i w:val="0"/>
          <w:caps w:val="0"/>
          <w:color w:val="auto"/>
          <w:spacing w:val="0"/>
          <w:sz w:val="24"/>
          <w:szCs w:val="24"/>
          <w:shd w:val="clear" w:fill="FFFFFF"/>
        </w:rPr>
        <w:t>（三）</w:t>
      </w:r>
      <w:r>
        <w:rPr>
          <w:rFonts w:hint="eastAsia" w:ascii="宋体" w:hAnsi="宋体" w:eastAsia="宋体" w:cs="宋体"/>
          <w:b/>
          <w:bCs/>
          <w:i w:val="0"/>
          <w:caps w:val="0"/>
          <w:color w:val="auto"/>
          <w:spacing w:val="0"/>
          <w:sz w:val="24"/>
          <w:szCs w:val="24"/>
          <w:shd w:val="clear" w:fill="FFFFFF"/>
          <w:lang w:eastAsia="zh-CN"/>
        </w:rPr>
        <w:t>开展调查研究，破解学会发展瓶颈，</w:t>
      </w:r>
      <w:r>
        <w:rPr>
          <w:rFonts w:hint="eastAsia" w:ascii="宋体" w:hAnsi="宋体" w:eastAsia="宋体" w:cs="宋体"/>
          <w:b/>
          <w:bCs/>
          <w:i w:val="0"/>
          <w:caps w:val="0"/>
          <w:color w:val="auto"/>
          <w:spacing w:val="0"/>
          <w:sz w:val="24"/>
          <w:szCs w:val="24"/>
          <w:shd w:val="clear" w:fill="FFFFFF"/>
        </w:rPr>
        <w:t>加大宣传力度，</w:t>
      </w:r>
      <w:r>
        <w:rPr>
          <w:rFonts w:hint="eastAsia" w:ascii="宋体" w:hAnsi="宋体" w:eastAsia="宋体" w:cs="宋体"/>
          <w:b/>
          <w:bCs/>
          <w:i w:val="0"/>
          <w:caps w:val="0"/>
          <w:color w:val="auto"/>
          <w:spacing w:val="0"/>
          <w:sz w:val="24"/>
          <w:szCs w:val="24"/>
          <w:shd w:val="clear" w:fill="FFFFFF"/>
          <w:lang w:eastAsia="zh-CN"/>
        </w:rPr>
        <w:t>壮大学会队伍。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cstheme="minorEastAsia"/>
          <w:b/>
          <w:bCs/>
          <w:i w:val="0"/>
          <w:caps w:val="0"/>
          <w:color w:val="auto"/>
          <w:spacing w:val="0"/>
          <w:sz w:val="24"/>
          <w:szCs w:val="24"/>
          <w:shd w:val="clear" w:fill="FFFFFF"/>
          <w:lang w:val="en-US" w:eastAsia="zh-CN"/>
        </w:rPr>
        <w:t>（四）</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认真制定好学会第</w:t>
      </w:r>
      <w:r>
        <w:rPr>
          <w:rFonts w:hint="eastAsia" w:asciiTheme="minorEastAsia" w:hAnsiTheme="minorEastAsia" w:cstheme="minorEastAsia"/>
          <w:b/>
          <w:bCs/>
          <w:i w:val="0"/>
          <w:caps w:val="0"/>
          <w:color w:val="auto"/>
          <w:spacing w:val="0"/>
          <w:sz w:val="24"/>
          <w:szCs w:val="24"/>
          <w:shd w:val="clear" w:fill="FFFFFF"/>
          <w:lang w:val="en-US" w:eastAsia="zh-CN"/>
        </w:rPr>
        <w:t>六</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届理事会发展规划</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学会以“十</w:t>
      </w:r>
      <w:r>
        <w:rPr>
          <w:rFonts w:hint="eastAsia" w:asciiTheme="minorEastAsia" w:hAnsiTheme="minorEastAsia" w:cstheme="minorEastAsia"/>
          <w:i w:val="0"/>
          <w:caps w:val="0"/>
          <w:color w:val="auto"/>
          <w:spacing w:val="0"/>
          <w:sz w:val="24"/>
          <w:szCs w:val="24"/>
          <w:shd w:val="clear" w:fill="FFFFFF"/>
          <w:lang w:val="en-US" w:eastAsia="zh-CN"/>
        </w:rPr>
        <w:t>四</w:t>
      </w:r>
      <w:r>
        <w:rPr>
          <w:rFonts w:hint="eastAsia" w:asciiTheme="minorEastAsia" w:hAnsiTheme="minorEastAsia" w:eastAsiaTheme="minorEastAsia" w:cstheme="minorEastAsia"/>
          <w:i w:val="0"/>
          <w:caps w:val="0"/>
          <w:color w:val="auto"/>
          <w:spacing w:val="0"/>
          <w:sz w:val="24"/>
          <w:szCs w:val="24"/>
          <w:shd w:val="clear" w:fill="FFFFFF"/>
          <w:lang w:val="en-US" w:eastAsia="zh-CN"/>
        </w:rPr>
        <w:t>五”规划为指导，制定学会第</w:t>
      </w:r>
      <w:r>
        <w:rPr>
          <w:rFonts w:hint="eastAsia" w:asciiTheme="minorEastAsia" w:hAnsiTheme="minorEastAsia" w:cstheme="minorEastAsia"/>
          <w:i w:val="0"/>
          <w:caps w:val="0"/>
          <w:color w:val="auto"/>
          <w:spacing w:val="0"/>
          <w:sz w:val="24"/>
          <w:szCs w:val="24"/>
          <w:shd w:val="clear" w:fill="FFFFFF"/>
          <w:lang w:val="en-US" w:eastAsia="zh-CN"/>
        </w:rPr>
        <w:t>六</w:t>
      </w:r>
      <w:r>
        <w:rPr>
          <w:rFonts w:hint="eastAsia" w:asciiTheme="minorEastAsia" w:hAnsiTheme="minorEastAsia" w:eastAsiaTheme="minorEastAsia" w:cstheme="minorEastAsia"/>
          <w:i w:val="0"/>
          <w:caps w:val="0"/>
          <w:color w:val="auto"/>
          <w:spacing w:val="0"/>
          <w:sz w:val="24"/>
          <w:szCs w:val="24"/>
          <w:shd w:val="clear" w:fill="FFFFFF"/>
          <w:lang w:val="en-US" w:eastAsia="zh-CN"/>
        </w:rPr>
        <w:t>届理事会发展规划。</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cstheme="minorEastAsia"/>
          <w:b/>
          <w:bCs/>
          <w:i w:val="0"/>
          <w:caps w:val="0"/>
          <w:color w:val="auto"/>
          <w:spacing w:val="0"/>
          <w:sz w:val="24"/>
          <w:szCs w:val="24"/>
          <w:shd w:val="clear" w:fill="FFFFFF"/>
          <w:lang w:val="en-US" w:eastAsia="zh-CN"/>
        </w:rPr>
        <w:t>（五）</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做好学会社会团体年检登记工作，做好财务管理和委托审计工作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2" w:firstLineChars="200"/>
        <w:textAlignment w:val="auto"/>
        <w:rPr>
          <w:rFonts w:hint="eastAsia" w:asciiTheme="minorEastAsia" w:hAnsiTheme="minorEastAsia" w:eastAsiaTheme="minorEastAsia" w:cstheme="minorEastAsia"/>
          <w:b/>
          <w:bCs/>
          <w:i w:val="0"/>
          <w:caps w:val="0"/>
          <w:color w:val="auto"/>
          <w:spacing w:val="0"/>
          <w:sz w:val="24"/>
          <w:szCs w:val="24"/>
          <w:shd w:val="clear" w:fill="FFFFFF"/>
          <w:lang w:val="en-US" w:eastAsia="zh-CN"/>
        </w:rPr>
      </w:pPr>
      <w:r>
        <w:rPr>
          <w:rFonts w:hint="eastAsia" w:asciiTheme="minorEastAsia" w:hAnsiTheme="minorEastAsia" w:cstheme="minorEastAsia"/>
          <w:b/>
          <w:bCs/>
          <w:i w:val="0"/>
          <w:caps w:val="0"/>
          <w:color w:val="auto"/>
          <w:spacing w:val="0"/>
          <w:sz w:val="24"/>
          <w:szCs w:val="24"/>
          <w:shd w:val="clear" w:fill="FFFFFF"/>
          <w:lang w:val="en-US" w:eastAsia="zh-CN"/>
        </w:rPr>
        <w:t>（六）</w:t>
      </w:r>
      <w:r>
        <w:rPr>
          <w:rFonts w:hint="eastAsia" w:asciiTheme="minorEastAsia" w:hAnsiTheme="minorEastAsia" w:eastAsiaTheme="minorEastAsia" w:cstheme="minorEastAsia"/>
          <w:b/>
          <w:bCs/>
          <w:i w:val="0"/>
          <w:caps w:val="0"/>
          <w:color w:val="auto"/>
          <w:spacing w:val="0"/>
          <w:sz w:val="24"/>
          <w:szCs w:val="24"/>
          <w:shd w:val="clear" w:fill="FFFFFF"/>
          <w:lang w:val="en-US" w:eastAsia="zh-CN"/>
        </w:rPr>
        <w:t>做好会费收缴工作。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20" w:lineRule="atLeast"/>
        <w:ind w:left="0" w:right="0" w:firstLine="480" w:firstLineChars="200"/>
        <w:jc w:val="both"/>
        <w:textAlignment w:val="baseline"/>
        <w:rPr>
          <w:rFonts w:hint="eastAsia" w:ascii="宋体" w:hAnsi="宋体" w:eastAsia="宋体" w:cs="宋体"/>
          <w:color w:val="auto"/>
          <w:u w:val="none"/>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展望未来，未来可期</w:t>
      </w:r>
      <w:r>
        <w:rPr>
          <w:rFonts w:hint="eastAsia" w:asciiTheme="minorEastAsia" w:hAnsiTheme="minorEastAsia" w:cstheme="minorEastAsia"/>
          <w:i w:val="0"/>
          <w:caps w:val="0"/>
          <w:color w:val="auto"/>
          <w:spacing w:val="0"/>
          <w:sz w:val="24"/>
          <w:szCs w:val="24"/>
          <w:shd w:val="clear" w:fill="FFFFFF"/>
          <w:lang w:val="en-US" w:eastAsia="zh-CN"/>
        </w:rPr>
        <w:t>。让我们</w:t>
      </w:r>
      <w:r>
        <w:rPr>
          <w:rFonts w:hint="eastAsia" w:ascii="宋体" w:hAnsi="宋体" w:eastAsia="宋体" w:cs="宋体"/>
          <w:i w:val="0"/>
          <w:caps w:val="0"/>
          <w:color w:val="auto"/>
          <w:spacing w:val="0"/>
          <w:sz w:val="24"/>
          <w:szCs w:val="24"/>
          <w:u w:val="none"/>
          <w:vertAlign w:val="baseline"/>
        </w:rPr>
        <w:t>努力开创</w:t>
      </w:r>
      <w:r>
        <w:rPr>
          <w:rFonts w:hint="eastAsia" w:ascii="宋体" w:hAnsi="宋体" w:eastAsia="宋体" w:cs="宋体"/>
          <w:i w:val="0"/>
          <w:caps w:val="0"/>
          <w:color w:val="auto"/>
          <w:spacing w:val="0"/>
          <w:sz w:val="24"/>
          <w:szCs w:val="24"/>
          <w:u w:val="none"/>
          <w:vertAlign w:val="baseline"/>
          <w:lang w:eastAsia="zh-CN"/>
        </w:rPr>
        <w:t>学会</w:t>
      </w:r>
      <w:r>
        <w:rPr>
          <w:rFonts w:hint="eastAsia" w:ascii="宋体" w:hAnsi="宋体" w:eastAsia="宋体" w:cs="宋体"/>
          <w:i w:val="0"/>
          <w:caps w:val="0"/>
          <w:color w:val="auto"/>
          <w:spacing w:val="0"/>
          <w:sz w:val="24"/>
          <w:szCs w:val="24"/>
          <w:u w:val="none"/>
          <w:vertAlign w:val="baseline"/>
        </w:rPr>
        <w:t>高质量发展新局面，</w:t>
      </w:r>
      <w:r>
        <w:rPr>
          <w:rFonts w:hint="eastAsia" w:ascii="宋体" w:hAnsi="宋体" w:eastAsia="宋体" w:cs="宋体"/>
          <w:i w:val="0"/>
          <w:caps w:val="0"/>
          <w:color w:val="auto"/>
          <w:spacing w:val="0"/>
          <w:sz w:val="24"/>
          <w:szCs w:val="24"/>
          <w:u w:val="none"/>
          <w:vertAlign w:val="baseline"/>
          <w:lang w:eastAsia="zh-CN"/>
        </w:rPr>
        <w:t>为</w:t>
      </w:r>
      <w:r>
        <w:rPr>
          <w:rFonts w:hint="eastAsia" w:ascii="宋体" w:hAnsi="宋体" w:eastAsia="宋体" w:cs="宋体"/>
          <w:i w:val="0"/>
          <w:caps w:val="0"/>
          <w:color w:val="auto"/>
          <w:spacing w:val="0"/>
          <w:sz w:val="24"/>
          <w:szCs w:val="24"/>
          <w:u w:val="none"/>
          <w:vertAlign w:val="baseline"/>
        </w:rPr>
        <w:t>提升</w:t>
      </w:r>
      <w:r>
        <w:rPr>
          <w:rFonts w:hint="eastAsia" w:ascii="宋体" w:hAnsi="宋体" w:eastAsia="宋体" w:cs="宋体"/>
          <w:i w:val="0"/>
          <w:caps w:val="0"/>
          <w:color w:val="auto"/>
          <w:spacing w:val="0"/>
          <w:sz w:val="24"/>
          <w:szCs w:val="24"/>
          <w:u w:val="none"/>
          <w:vertAlign w:val="baseline"/>
          <w:lang w:eastAsia="zh-CN"/>
        </w:rPr>
        <w:t>全省教育基本</w:t>
      </w:r>
      <w:r>
        <w:rPr>
          <w:rFonts w:hint="eastAsia" w:ascii="宋体" w:hAnsi="宋体" w:eastAsia="宋体" w:cs="宋体"/>
          <w:i w:val="0"/>
          <w:caps w:val="0"/>
          <w:color w:val="auto"/>
          <w:spacing w:val="0"/>
          <w:sz w:val="24"/>
          <w:szCs w:val="24"/>
          <w:u w:val="none"/>
          <w:vertAlign w:val="baseline"/>
        </w:rPr>
        <w:t>建设新水平而努力奋斗。</w:t>
      </w:r>
    </w:p>
    <w:sectPr>
      <w:footerReference r:id="rId4" w:type="default"/>
      <w:pgSz w:w="11850" w:h="16783"/>
      <w:pgMar w:top="1701" w:right="1701" w:bottom="1701"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F219B"/>
    <w:multiLevelType w:val="singleLevel"/>
    <w:tmpl w:val="B9EF219B"/>
    <w:lvl w:ilvl="0" w:tentative="0">
      <w:start w:val="1"/>
      <w:numFmt w:val="chineseCounting"/>
      <w:suff w:val="nothing"/>
      <w:lvlText w:val="（%1）"/>
      <w:lvlJc w:val="left"/>
      <w:rPr>
        <w:rFonts w:hint="eastAsia"/>
      </w:rPr>
    </w:lvl>
  </w:abstractNum>
  <w:abstractNum w:abstractNumId="1">
    <w:nsid w:val="5E244D33"/>
    <w:multiLevelType w:val="multilevel"/>
    <w:tmpl w:val="5E244D33"/>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E68EE"/>
    <w:rsid w:val="00156F1A"/>
    <w:rsid w:val="03C05C9D"/>
    <w:rsid w:val="04476E3C"/>
    <w:rsid w:val="05364FC7"/>
    <w:rsid w:val="064E6029"/>
    <w:rsid w:val="06841092"/>
    <w:rsid w:val="0AA40661"/>
    <w:rsid w:val="0B1571DE"/>
    <w:rsid w:val="0D05618F"/>
    <w:rsid w:val="11AC1E2C"/>
    <w:rsid w:val="13797A25"/>
    <w:rsid w:val="156A0CA4"/>
    <w:rsid w:val="16C25766"/>
    <w:rsid w:val="1A6158F5"/>
    <w:rsid w:val="1EC57484"/>
    <w:rsid w:val="1F744D67"/>
    <w:rsid w:val="1FC9465C"/>
    <w:rsid w:val="213F25FF"/>
    <w:rsid w:val="22172EC7"/>
    <w:rsid w:val="23D07CB8"/>
    <w:rsid w:val="24F42D84"/>
    <w:rsid w:val="25FB5235"/>
    <w:rsid w:val="275F6C33"/>
    <w:rsid w:val="28671968"/>
    <w:rsid w:val="29717935"/>
    <w:rsid w:val="29D163EE"/>
    <w:rsid w:val="2E8355FE"/>
    <w:rsid w:val="320F1A1C"/>
    <w:rsid w:val="34720923"/>
    <w:rsid w:val="39372862"/>
    <w:rsid w:val="3B4909C0"/>
    <w:rsid w:val="3F3E59B9"/>
    <w:rsid w:val="3F75249B"/>
    <w:rsid w:val="43297DF2"/>
    <w:rsid w:val="44B31DBB"/>
    <w:rsid w:val="45AE467A"/>
    <w:rsid w:val="4A940073"/>
    <w:rsid w:val="4BC24156"/>
    <w:rsid w:val="543E6569"/>
    <w:rsid w:val="55E92DCF"/>
    <w:rsid w:val="562A6805"/>
    <w:rsid w:val="584C7732"/>
    <w:rsid w:val="592341CA"/>
    <w:rsid w:val="595154AF"/>
    <w:rsid w:val="596254B7"/>
    <w:rsid w:val="5AEE479E"/>
    <w:rsid w:val="5EB07712"/>
    <w:rsid w:val="6021629A"/>
    <w:rsid w:val="602F2BE7"/>
    <w:rsid w:val="60CD0B23"/>
    <w:rsid w:val="61772ED0"/>
    <w:rsid w:val="62303E88"/>
    <w:rsid w:val="62A51655"/>
    <w:rsid w:val="639C61E3"/>
    <w:rsid w:val="63DE68EE"/>
    <w:rsid w:val="6B6D6BE8"/>
    <w:rsid w:val="6BDE3365"/>
    <w:rsid w:val="6C1917DC"/>
    <w:rsid w:val="6D06341F"/>
    <w:rsid w:val="6E0C1B10"/>
    <w:rsid w:val="712878E5"/>
    <w:rsid w:val="71AC013F"/>
    <w:rsid w:val="74CC5BDD"/>
    <w:rsid w:val="798A2796"/>
    <w:rsid w:val="7B1D56B6"/>
    <w:rsid w:val="7BD553E0"/>
    <w:rsid w:val="7BDF6751"/>
    <w:rsid w:val="7CCD0B20"/>
    <w:rsid w:val="7FD1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7"/>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link w:val="46"/>
    <w:semiHidden/>
    <w:unhideWhenUsed/>
    <w:qFormat/>
    <w:uiPriority w:val="0"/>
    <w:pPr>
      <w:spacing w:before="300" w:beforeAutospacing="0" w:after="150" w:afterAutospacing="0" w:line="17" w:lineRule="atLeast"/>
      <w:jc w:val="left"/>
    </w:pPr>
    <w:rPr>
      <w:rFonts w:hint="eastAsia" w:ascii="宋体" w:hAnsi="宋体" w:eastAsia="宋体" w:cs="宋体"/>
      <w:b/>
      <w:kern w:val="0"/>
      <w:sz w:val="36"/>
      <w:szCs w:val="36"/>
      <w:lang w:val="en-US" w:eastAsia="zh-CN" w:bidi="ar"/>
    </w:rPr>
  </w:style>
  <w:style w:type="character" w:default="1" w:styleId="12">
    <w:name w:val="Default Paragraph Font"/>
    <w:link w:val="13"/>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306"/>
      </w:tabs>
      <w:ind w:firstLine="220" w:firstLineChars="50"/>
      <w:jc w:val="center"/>
    </w:pPr>
    <w:rPr>
      <w:rFonts w:ascii="黑体" w:hAnsi="黑体" w:eastAsia="黑体"/>
      <w:sz w:val="44"/>
      <w:szCs w:val="44"/>
      <w:lang w:val="zh-CN"/>
    </w:rPr>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Default Paragraph Char Char Char Char"/>
    <w:basedOn w:val="1"/>
    <w:next w:val="1"/>
    <w:link w:val="12"/>
    <w:qFormat/>
    <w:uiPriority w:val="0"/>
    <w:pPr>
      <w:widowControl/>
      <w:spacing w:line="360" w:lineRule="auto"/>
      <w:jc w:val="left"/>
    </w:pPr>
  </w:style>
  <w:style w:type="character" w:styleId="14">
    <w:name w:val="Strong"/>
    <w:basedOn w:val="12"/>
    <w:qFormat/>
    <w:uiPriority w:val="0"/>
    <w:rPr>
      <w:b/>
    </w:rPr>
  </w:style>
  <w:style w:type="character" w:styleId="15">
    <w:name w:val="FollowedHyperlink"/>
    <w:basedOn w:val="12"/>
    <w:qFormat/>
    <w:uiPriority w:val="0"/>
    <w:rPr>
      <w:color w:val="333333"/>
      <w:u w:val="none"/>
    </w:rPr>
  </w:style>
  <w:style w:type="character" w:styleId="16">
    <w:name w:val="Emphasis"/>
    <w:basedOn w:val="12"/>
    <w:qFormat/>
    <w:uiPriority w:val="0"/>
  </w:style>
  <w:style w:type="character" w:styleId="17">
    <w:name w:val="HTML Definition"/>
    <w:basedOn w:val="12"/>
    <w:qFormat/>
    <w:uiPriority w:val="0"/>
    <w:rPr>
      <w:i/>
    </w:rPr>
  </w:style>
  <w:style w:type="character" w:styleId="18">
    <w:name w:val="Hyperlink"/>
    <w:basedOn w:val="12"/>
    <w:qFormat/>
    <w:uiPriority w:val="0"/>
    <w:rPr>
      <w:color w:val="333333"/>
      <w:u w:val="none"/>
    </w:rPr>
  </w:style>
  <w:style w:type="character" w:styleId="19">
    <w:name w:val="HTML Code"/>
    <w:basedOn w:val="12"/>
    <w:qFormat/>
    <w:uiPriority w:val="0"/>
    <w:rPr>
      <w:rFonts w:hint="default" w:ascii="Consolas" w:hAnsi="Consolas" w:eastAsia="Consolas" w:cs="Consolas"/>
      <w:color w:val="C7254E"/>
      <w:sz w:val="21"/>
      <w:szCs w:val="21"/>
      <w:shd w:val="clear" w:fill="F9F2F4"/>
    </w:rPr>
  </w:style>
  <w:style w:type="character" w:styleId="20">
    <w:name w:val="HTML Keyboard"/>
    <w:basedOn w:val="12"/>
    <w:qFormat/>
    <w:uiPriority w:val="0"/>
    <w:rPr>
      <w:rFonts w:ascii="Consolas" w:hAnsi="Consolas" w:eastAsia="Consolas" w:cs="Consolas"/>
      <w:color w:val="FFFFFF"/>
      <w:sz w:val="21"/>
      <w:szCs w:val="21"/>
      <w:shd w:val="clear" w:fill="333333"/>
    </w:rPr>
  </w:style>
  <w:style w:type="character" w:styleId="21">
    <w:name w:val="HTML Sample"/>
    <w:basedOn w:val="12"/>
    <w:qFormat/>
    <w:uiPriority w:val="0"/>
    <w:rPr>
      <w:rFonts w:hint="default" w:ascii="Consolas" w:hAnsi="Consolas" w:eastAsia="Consolas" w:cs="Consolas"/>
      <w:sz w:val="21"/>
      <w:szCs w:val="21"/>
    </w:rPr>
  </w:style>
  <w:style w:type="paragraph" w:customStyle="1" w:styleId="22">
    <w:name w:val="p_text_indent_2"/>
    <w:basedOn w:val="1"/>
    <w:qFormat/>
    <w:uiPriority w:val="0"/>
    <w:pPr>
      <w:ind w:firstLine="420"/>
      <w:jc w:val="left"/>
    </w:pPr>
    <w:rPr>
      <w:kern w:val="0"/>
      <w:lang w:val="en-US" w:eastAsia="zh-CN" w:bidi="ar"/>
    </w:rPr>
  </w:style>
  <w:style w:type="character" w:customStyle="1" w:styleId="23">
    <w:name w:val="pubdate-month"/>
    <w:basedOn w:val="12"/>
    <w:qFormat/>
    <w:uiPriority w:val="0"/>
    <w:rPr>
      <w:color w:val="666666"/>
      <w:sz w:val="21"/>
      <w:szCs w:val="21"/>
    </w:rPr>
  </w:style>
  <w:style w:type="character" w:customStyle="1" w:styleId="24">
    <w:name w:val="pubdate-day"/>
    <w:basedOn w:val="12"/>
    <w:qFormat/>
    <w:uiPriority w:val="0"/>
    <w:rPr>
      <w:color w:val="739ECC"/>
      <w:sz w:val="45"/>
      <w:szCs w:val="45"/>
    </w:rPr>
  </w:style>
  <w:style w:type="character" w:customStyle="1" w:styleId="25">
    <w:name w:val="item-name"/>
    <w:basedOn w:val="12"/>
    <w:qFormat/>
    <w:uiPriority w:val="0"/>
    <w:rPr>
      <w:color w:val="A8C7ED"/>
      <w:sz w:val="19"/>
      <w:szCs w:val="19"/>
    </w:rPr>
  </w:style>
  <w:style w:type="character" w:customStyle="1" w:styleId="26">
    <w:name w:val="item-name1"/>
    <w:basedOn w:val="12"/>
    <w:qFormat/>
    <w:uiPriority w:val="0"/>
    <w:rPr>
      <w:b/>
      <w:color w:val="FFFFFF"/>
      <w:sz w:val="19"/>
      <w:szCs w:val="19"/>
    </w:rPr>
  </w:style>
  <w:style w:type="character" w:customStyle="1" w:styleId="27">
    <w:name w:val="item-name2"/>
    <w:basedOn w:val="12"/>
    <w:qFormat/>
    <w:uiPriority w:val="0"/>
    <w:rPr>
      <w:color w:val="666666"/>
    </w:rPr>
  </w:style>
  <w:style w:type="character" w:customStyle="1" w:styleId="28">
    <w:name w:val="item-name3"/>
    <w:basedOn w:val="12"/>
    <w:qFormat/>
    <w:uiPriority w:val="0"/>
  </w:style>
  <w:style w:type="character" w:customStyle="1" w:styleId="29">
    <w:name w:val="item-name4"/>
    <w:basedOn w:val="12"/>
    <w:qFormat/>
    <w:uiPriority w:val="0"/>
    <w:rPr>
      <w:color w:val="A8C7ED"/>
      <w:sz w:val="19"/>
      <w:szCs w:val="19"/>
    </w:rPr>
  </w:style>
  <w:style w:type="character" w:customStyle="1" w:styleId="30">
    <w:name w:val="more11"/>
    <w:basedOn w:val="12"/>
    <w:qFormat/>
    <w:uiPriority w:val="0"/>
    <w:rPr>
      <w:color w:val="FFFFFF"/>
      <w:shd w:val="clear" w:fill="0C7ED9"/>
    </w:rPr>
  </w:style>
  <w:style w:type="character" w:customStyle="1" w:styleId="31">
    <w:name w:val="column_name"/>
    <w:basedOn w:val="12"/>
    <w:qFormat/>
    <w:uiPriority w:val="0"/>
    <w:rPr>
      <w:color w:val="FFFFFF"/>
      <w:sz w:val="37"/>
      <w:szCs w:val="37"/>
    </w:rPr>
  </w:style>
  <w:style w:type="character" w:customStyle="1" w:styleId="32">
    <w:name w:val="hover37"/>
    <w:basedOn w:val="12"/>
    <w:qFormat/>
    <w:uiPriority w:val="0"/>
    <w:rPr>
      <w:shd w:val="clear" w:fill="EEEEEE"/>
    </w:rPr>
  </w:style>
  <w:style w:type="character" w:customStyle="1" w:styleId="33">
    <w:name w:val="hover38"/>
    <w:basedOn w:val="12"/>
    <w:qFormat/>
    <w:uiPriority w:val="0"/>
    <w:rPr>
      <w:color w:val="121212"/>
      <w:shd w:val="clear" w:fill="F7F7F7"/>
    </w:rPr>
  </w:style>
  <w:style w:type="character" w:customStyle="1" w:styleId="34">
    <w:name w:val="choose"/>
    <w:basedOn w:val="12"/>
    <w:qFormat/>
    <w:uiPriority w:val="0"/>
    <w:rPr>
      <w:color w:val="2277BA"/>
      <w:shd w:val="clear" w:fill="E6F0FB"/>
    </w:rPr>
  </w:style>
  <w:style w:type="character" w:customStyle="1" w:styleId="35">
    <w:name w:val="wp_visitcount1"/>
    <w:basedOn w:val="12"/>
    <w:qFormat/>
    <w:uiPriority w:val="0"/>
    <w:rPr>
      <w:vanish/>
    </w:rPr>
  </w:style>
  <w:style w:type="character" w:customStyle="1" w:styleId="36">
    <w:name w:val="xubox_tabnow"/>
    <w:basedOn w:val="12"/>
    <w:qFormat/>
    <w:uiPriority w:val="0"/>
    <w:rPr>
      <w:bdr w:val="single" w:color="CCCCCC" w:sz="6" w:space="0"/>
      <w:shd w:val="clear" w:fill="FFFFFF"/>
    </w:rPr>
  </w:style>
  <w:style w:type="character" w:customStyle="1" w:styleId="37">
    <w:name w:val="biaoti12_red1"/>
    <w:basedOn w:val="12"/>
    <w:qFormat/>
    <w:uiPriority w:val="0"/>
    <w:rPr>
      <w:color w:val="C60000"/>
      <w:sz w:val="18"/>
      <w:szCs w:val="18"/>
    </w:rPr>
  </w:style>
  <w:style w:type="character" w:customStyle="1" w:styleId="38">
    <w:name w:val="on"/>
    <w:basedOn w:val="12"/>
    <w:qFormat/>
    <w:uiPriority w:val="0"/>
    <w:rPr>
      <w:shd w:val="clear" w:fill="FFFFFF"/>
    </w:rPr>
  </w:style>
  <w:style w:type="paragraph" w:customStyle="1" w:styleId="39">
    <w:name w:val="_Style 32"/>
    <w:basedOn w:val="1"/>
    <w:next w:val="1"/>
    <w:qFormat/>
    <w:uiPriority w:val="0"/>
    <w:pPr>
      <w:pBdr>
        <w:bottom w:val="single" w:color="auto" w:sz="6" w:space="1"/>
      </w:pBdr>
      <w:jc w:val="center"/>
    </w:pPr>
    <w:rPr>
      <w:rFonts w:ascii="Arial" w:eastAsia="宋体"/>
      <w:vanish/>
      <w:sz w:val="16"/>
    </w:rPr>
  </w:style>
  <w:style w:type="paragraph" w:customStyle="1" w:styleId="40">
    <w:name w:val="_Style 33"/>
    <w:basedOn w:val="1"/>
    <w:next w:val="1"/>
    <w:qFormat/>
    <w:uiPriority w:val="0"/>
    <w:pPr>
      <w:pBdr>
        <w:top w:val="single" w:color="auto" w:sz="6" w:space="1"/>
      </w:pBdr>
      <w:jc w:val="center"/>
    </w:pPr>
    <w:rPr>
      <w:rFonts w:ascii="Arial" w:eastAsia="宋体"/>
      <w:vanish/>
      <w:sz w:val="16"/>
    </w:rPr>
  </w:style>
  <w:style w:type="paragraph" w:customStyle="1" w:styleId="41">
    <w:name w:val="_Style 6"/>
    <w:basedOn w:val="1"/>
    <w:next w:val="1"/>
    <w:qFormat/>
    <w:uiPriority w:val="0"/>
    <w:pPr>
      <w:pBdr>
        <w:bottom w:val="single" w:color="auto" w:sz="6" w:space="1"/>
      </w:pBdr>
      <w:jc w:val="center"/>
    </w:pPr>
    <w:rPr>
      <w:rFonts w:ascii="Arial" w:eastAsia="宋体"/>
      <w:vanish/>
      <w:sz w:val="16"/>
    </w:rPr>
  </w:style>
  <w:style w:type="paragraph" w:customStyle="1" w:styleId="42">
    <w:name w:val="_Style 12"/>
    <w:basedOn w:val="1"/>
    <w:next w:val="1"/>
    <w:qFormat/>
    <w:uiPriority w:val="0"/>
    <w:pPr>
      <w:pBdr>
        <w:bottom w:val="single" w:color="auto" w:sz="6" w:space="1"/>
      </w:pBdr>
      <w:jc w:val="center"/>
    </w:pPr>
    <w:rPr>
      <w:rFonts w:ascii="Arial" w:eastAsia="宋体"/>
      <w:vanish/>
      <w:sz w:val="16"/>
    </w:rPr>
  </w:style>
  <w:style w:type="paragraph" w:customStyle="1" w:styleId="43">
    <w:name w:val="vsbcontent_end"/>
    <w:basedOn w:val="1"/>
    <w:qFormat/>
    <w:uiPriority w:val="0"/>
    <w:pPr>
      <w:jc w:val="left"/>
    </w:pPr>
    <w:rPr>
      <w:kern w:val="0"/>
      <w:lang w:val="en-US" w:eastAsia="zh-CN" w:bidi="ar"/>
    </w:rPr>
  </w:style>
  <w:style w:type="character" w:customStyle="1" w:styleId="44">
    <w:name w:val="article_title5"/>
    <w:basedOn w:val="12"/>
    <w:qFormat/>
    <w:uiPriority w:val="0"/>
  </w:style>
  <w:style w:type="paragraph" w:customStyle="1" w:styleId="45">
    <w:name w:val="文号"/>
    <w:basedOn w:val="1"/>
    <w:qFormat/>
    <w:uiPriority w:val="0"/>
    <w:pPr>
      <w:spacing w:before="50" w:beforeLines="50" w:after="100" w:afterLines="100" w:line="560" w:lineRule="atLeast"/>
      <w:ind w:firstLine="0" w:firstLineChars="0"/>
      <w:jc w:val="center"/>
    </w:pPr>
  </w:style>
  <w:style w:type="character" w:customStyle="1" w:styleId="46">
    <w:name w:val="标题 3 Char1"/>
    <w:link w:val="5"/>
    <w:qFormat/>
    <w:uiPriority w:val="0"/>
    <w:rPr>
      <w:rFonts w:hint="eastAsia" w:ascii="宋体" w:hAnsi="宋体" w:eastAsia="宋体" w:cs="宋体"/>
      <w:b/>
      <w:kern w:val="0"/>
      <w:sz w:val="36"/>
      <w:szCs w:val="36"/>
      <w:lang w:val="en-US" w:eastAsia="zh-CN" w:bidi="ar"/>
    </w:rPr>
  </w:style>
  <w:style w:type="character" w:customStyle="1" w:styleId="47">
    <w:name w:val="标题 2 Char"/>
    <w:link w:val="4"/>
    <w:qFormat/>
    <w:uiPriority w:val="0"/>
    <w:rPr>
      <w:rFonts w:hint="eastAsia" w:ascii="宋体" w:hAnsi="宋体" w:eastAsia="宋体" w:cs="宋体"/>
      <w:b/>
      <w:kern w:val="0"/>
      <w:sz w:val="36"/>
      <w:szCs w:val="36"/>
      <w:lang w:val="en-US" w:eastAsia="zh-CN" w:bidi="ar"/>
    </w:rPr>
  </w:style>
  <w:style w:type="paragraph" w:customStyle="1" w:styleId="48">
    <w:name w:val="Body text|1"/>
    <w:basedOn w:val="1"/>
    <w:qFormat/>
    <w:uiPriority w:val="0"/>
    <w:pPr>
      <w:widowControl w:val="0"/>
      <w:shd w:val="clear" w:color="auto" w:fill="auto"/>
      <w:spacing w:line="39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2020-12-25T02:39:00Z</dcterms:created>
  <dc:creator>wrf</dc:creator>
  <cp:lastModifiedBy>admin</cp:lastModifiedBy>
  <dcterms:modified xsi:type="dcterms:W3CDTF">2021-06-03T07:13:57Z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